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webSettings.xml" ContentType="application/vnd.openxmlformats-officedocument.wordprocessingml.webSettings+xml"/>
  <Override PartName="/docProps/custom.xml" ContentType="application/vnd.openxmlformats-officedocument.custom-properties+xml"/>
  <Override PartName="/word/styles.xml" ContentType="application/vnd.openxmlformats-officedocument.wordprocessingml.styles+xml"/>
  <Override PartName="/word/glossary/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77E9" w:rsidRDefault="00D077E9" w:rsidP="00D70D02">
      <w:r>
        <w:rPr>
          <w:noProof/>
        </w:rPr>
        <w:drawing>
          <wp:anchor distT="0" distB="0" distL="114300" distR="114300" simplePos="0" relativeHeight="251658240" behindDoc="1" locked="0" layoutInCell="1" allowOverlap="1" wp14:anchorId="147AB9FC" wp14:editId="433DA222">
            <wp:simplePos x="0" y="0"/>
            <wp:positionH relativeFrom="page">
              <wp:align>left</wp:align>
            </wp:positionH>
            <wp:positionV relativeFrom="page">
              <wp:posOffset>-610870</wp:posOffset>
            </wp:positionV>
            <wp:extent cx="14703118" cy="9812732"/>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03118" cy="9812732"/>
                    </a:xfrm>
                    <a:prstGeom prst="rect">
                      <a:avLst/>
                    </a:prstGeom>
                  </pic:spPr>
                </pic:pic>
              </a:graphicData>
            </a:graphic>
            <wp14:sizeRelH relativeFrom="margin">
              <wp14:pctWidth>0</wp14:pctWidth>
            </wp14:sizeRelH>
            <wp14:sizeRelV relativeFrom="margin">
              <wp14:pctHeight>0</wp14:pctHeight>
            </wp14:sizeRelV>
          </wp:anchor>
        </w:drawing>
      </w:r>
      <w:r w:rsidR="00FE4013">
        <w:rPr>
          <w:noProof/>
        </w:rPr>
        <w:softHyphen/>
      </w:r>
      <w:r w:rsidR="00FE4013">
        <w:rPr>
          <w:noProof/>
        </w:rPr>
        <w:softHyphen/>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rsidTr="00D077E9">
        <w:trPr>
          <w:trHeight w:val="1894"/>
        </w:trPr>
        <w:tc>
          <w:tcPr>
            <w:tcW w:w="5580" w:type="dxa"/>
            <w:tcBorders>
              <w:top w:val="nil"/>
              <w:left w:val="nil"/>
              <w:bottom w:val="nil"/>
              <w:right w:val="nil"/>
            </w:tcBorders>
          </w:tcPr>
          <w:p w:rsidR="00D077E9" w:rsidRDefault="00714D37" w:rsidP="00D077E9">
            <w:r>
              <w:rPr>
                <w:noProof/>
              </w:rPr>
              <mc:AlternateContent>
                <mc:Choice Requires="wps">
                  <w:drawing>
                    <wp:anchor distT="0" distB="0" distL="114300" distR="114300" simplePos="0" relativeHeight="251662336" behindDoc="0" locked="0" layoutInCell="1" allowOverlap="1" wp14:anchorId="2E81C4ED">
                      <wp:simplePos x="0" y="0"/>
                      <wp:positionH relativeFrom="column">
                        <wp:posOffset>-93345</wp:posOffset>
                      </wp:positionH>
                      <wp:positionV relativeFrom="paragraph">
                        <wp:posOffset>17779</wp:posOffset>
                      </wp:positionV>
                      <wp:extent cx="3528695" cy="2066925"/>
                      <wp:effectExtent l="0" t="0" r="0" b="0"/>
                      <wp:wrapNone/>
                      <wp:docPr id="8" name="Text Box 8"/>
                      <wp:cNvGraphicFramePr/>
                      <a:graphic xmlns:a="http://schemas.openxmlformats.org/drawingml/2006/main">
                        <a:graphicData uri="http://schemas.microsoft.com/office/word/2010/wordprocessingShape">
                          <wps:wsp>
                            <wps:cNvSpPr txBox="1"/>
                            <wps:spPr>
                              <a:xfrm>
                                <a:off x="0" y="0"/>
                                <a:ext cx="3528695" cy="2066925"/>
                              </a:xfrm>
                              <a:prstGeom prst="rect">
                                <a:avLst/>
                              </a:prstGeom>
                              <a:noFill/>
                              <a:ln w="6350">
                                <a:noFill/>
                              </a:ln>
                            </wps:spPr>
                            <wps:txbx>
                              <w:txbxContent>
                                <w:p w:rsidR="00714D37" w:rsidRPr="00814A1E" w:rsidRDefault="00814A1E" w:rsidP="00D077E9">
                                  <w:pPr>
                                    <w:pStyle w:val="Title"/>
                                    <w:spacing w:after="0"/>
                                    <w:rPr>
                                      <w:rFonts w:asciiTheme="minorHAnsi" w:hAnsiTheme="minorHAnsi" w:cstheme="minorHAnsi"/>
                                      <w:sz w:val="56"/>
                                      <w:szCs w:val="56"/>
                                      <w:lang w:val="en-GB"/>
                                    </w:rPr>
                                  </w:pPr>
                                  <w:r w:rsidRPr="00814A1E">
                                    <w:rPr>
                                      <w:rFonts w:asciiTheme="minorHAnsi" w:hAnsiTheme="minorHAnsi" w:cstheme="minorHAnsi"/>
                                      <w:sz w:val="56"/>
                                      <w:szCs w:val="56"/>
                                      <w:lang w:val="en-GB"/>
                                    </w:rPr>
                                    <w:t>Freedom of Information Publication Scheme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81C4ED" id="_x0000_t202" coordsize="21600,21600" o:spt="202" path="m,l,21600r21600,l21600,xe">
                      <v:stroke joinstyle="miter"/>
                      <v:path gradientshapeok="t" o:connecttype="rect"/>
                    </v:shapetype>
                    <v:shape id="Text Box 8" o:spid="_x0000_s1026" type="#_x0000_t202" style="position:absolute;margin-left:-7.35pt;margin-top:1.4pt;width:277.85pt;height:162.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" filled="f" stroked="f" strokeweight=".5pt">
                      <v:textbox>
                        <w:txbxContent>
                          <w:p w:rsidR="00714D37" w:rsidRPr="00814A1E" w:rsidRDefault="00814A1E" w:rsidP="00D077E9">
                            <w:pPr>
                              <w:pStyle w:val="Title"/>
                              <w:spacing w:after="0"/>
                              <w:rPr>
                                <w:rFonts w:asciiTheme="minorHAnsi" w:hAnsiTheme="minorHAnsi" w:cstheme="minorHAnsi"/>
                                <w:sz w:val="56"/>
                                <w:szCs w:val="56"/>
                                <w:lang w:val="en-GB"/>
                              </w:rPr>
                            </w:pPr>
                            <w:r w:rsidRPr="00814A1E">
                              <w:rPr>
                                <w:rFonts w:asciiTheme="minorHAnsi" w:hAnsiTheme="minorHAnsi" w:cstheme="minorHAnsi"/>
                                <w:sz w:val="56"/>
                                <w:szCs w:val="56"/>
                                <w:lang w:val="en-GB"/>
                              </w:rPr>
                              <w:t>Freedom of Information Publication Scheme Policy</w:t>
                            </w:r>
                          </w:p>
                        </w:txbxContent>
                      </v:textbox>
                    </v:shape>
                  </w:pict>
                </mc:Fallback>
              </mc:AlternateContent>
            </w:r>
          </w:p>
          <w:p w:rsidR="00D077E9" w:rsidRDefault="00D077E9" w:rsidP="00D077E9"/>
        </w:tc>
      </w:tr>
      <w:tr w:rsidR="00D077E9" w:rsidTr="00D077E9">
        <w:trPr>
          <w:trHeight w:val="7636"/>
        </w:trPr>
        <w:tc>
          <w:tcPr>
            <w:tcW w:w="5580" w:type="dxa"/>
            <w:tcBorders>
              <w:top w:val="nil"/>
              <w:left w:val="nil"/>
              <w:bottom w:val="nil"/>
              <w:right w:val="nil"/>
            </w:tcBorders>
          </w:tcPr>
          <w:p w:rsidR="00D077E9" w:rsidRDefault="00E704A4" w:rsidP="00D077E9">
            <w:pPr>
              <w:rPr>
                <w:noProof/>
              </w:rPr>
            </w:pPr>
            <w:r>
              <w:rPr>
                <w:noProof/>
              </w:rPr>
              <mc:AlternateContent>
                <mc:Choice Requires="wps">
                  <w:drawing>
                    <wp:anchor distT="0" distB="0" distL="114300" distR="114300" simplePos="0" relativeHeight="251663360" behindDoc="0" locked="0" layoutInCell="1" allowOverlap="1" wp14:anchorId="606D0932">
                      <wp:simplePos x="0" y="0"/>
                      <wp:positionH relativeFrom="column">
                        <wp:posOffset>5715</wp:posOffset>
                      </wp:positionH>
                      <wp:positionV relativeFrom="paragraph">
                        <wp:posOffset>1045763</wp:posOffset>
                      </wp:positionV>
                      <wp:extent cx="1390918" cy="0"/>
                      <wp:effectExtent l="0" t="19050" r="19050" b="19050"/>
                      <wp:wrapNone/>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CD91B5" id="Straight Connector 5" o:spid="_x0000_s1026" alt="text divider"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5pt,82.35pt" to="109.9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" strokecolor="#082a75 [3215]" strokeweight="3pt"/>
                  </w:pict>
                </mc:Fallback>
              </mc:AlternateContent>
            </w:r>
          </w:p>
        </w:tc>
      </w:tr>
      <w:tr w:rsidR="00D077E9" w:rsidTr="00D077E9">
        <w:trPr>
          <w:trHeight w:val="2171"/>
        </w:trPr>
        <w:tc>
          <w:tcPr>
            <w:tcW w:w="5580" w:type="dxa"/>
            <w:tcBorders>
              <w:top w:val="nil"/>
              <w:left w:val="nil"/>
              <w:bottom w:val="nil"/>
              <w:right w:val="nil"/>
            </w:tcBorders>
          </w:tcPr>
          <w:sdt>
            <w:sdtPr>
              <w:id w:val="1080870105"/>
              <w:placeholder>
                <w:docPart w:val="7A8F75A8559542D6814BFD7A8863AD45"/>
              </w:placeholder>
              <w15:appearance w15:val="hidden"/>
            </w:sdtPr>
            <w:sdtEndPr/>
            <w:sdtContent>
              <w:p w:rsidR="00D077E9" w:rsidRDefault="00E704A4" w:rsidP="00D077E9">
                <w:r>
                  <w:rPr>
                    <w:rStyle w:val="SubtitleChar"/>
                    <w:b w:val="0"/>
                  </w:rPr>
                  <w:t>L</w:t>
                </w:r>
                <w:r>
                  <w:rPr>
                    <w:rStyle w:val="SubtitleChar"/>
                  </w:rPr>
                  <w:t>ancaster &amp; Morecambe College</w:t>
                </w:r>
              </w:p>
            </w:sdtContent>
          </w:sdt>
          <w:p w:rsidR="00D077E9" w:rsidRDefault="00D077E9" w:rsidP="00D077E9">
            <w:pPr>
              <w:rPr>
                <w:noProof/>
                <w:sz w:val="10"/>
                <w:szCs w:val="10"/>
              </w:rPr>
            </w:pPr>
            <w:r w:rsidRPr="00D86945">
              <w:rPr>
                <w:noProof/>
                <w:sz w:val="10"/>
                <w:szCs w:val="10"/>
              </w:rPr>
              <mc:AlternateContent>
                <mc:Choice Requires="wps">
                  <w:drawing>
                    <wp:inline distT="0" distB="0" distL="0" distR="0" wp14:anchorId="05221EEA" wp14:editId="0908A099">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01EC437"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" strokecolor="#082a75 [3215]" strokeweight="3pt">
                      <w10:anchorlock/>
                    </v:line>
                  </w:pict>
                </mc:Fallback>
              </mc:AlternateContent>
            </w:r>
          </w:p>
          <w:p w:rsidR="00D077E9" w:rsidRDefault="00D077E9" w:rsidP="00D077E9">
            <w:pPr>
              <w:rPr>
                <w:noProof/>
                <w:sz w:val="10"/>
                <w:szCs w:val="10"/>
              </w:rPr>
            </w:pPr>
          </w:p>
          <w:p w:rsidR="00D077E9" w:rsidRDefault="00D077E9" w:rsidP="00D077E9">
            <w:pPr>
              <w:rPr>
                <w:noProof/>
                <w:sz w:val="10"/>
                <w:szCs w:val="10"/>
              </w:rPr>
            </w:pPr>
          </w:p>
          <w:p w:rsidR="00D077E9" w:rsidRDefault="00E704A4" w:rsidP="00D077E9">
            <w:r>
              <w:t>Date:</w:t>
            </w:r>
            <w:r w:rsidR="005A4F15">
              <w:t xml:space="preserve"> </w:t>
            </w:r>
            <w:r w:rsidR="00824542">
              <w:t>June 2022</w:t>
            </w:r>
          </w:p>
          <w:p w:rsidR="00D077E9" w:rsidRPr="00D86945" w:rsidRDefault="00D077E9" w:rsidP="00D077E9">
            <w:pPr>
              <w:rPr>
                <w:noProof/>
                <w:sz w:val="10"/>
                <w:szCs w:val="10"/>
              </w:rPr>
            </w:pPr>
          </w:p>
        </w:tc>
      </w:tr>
    </w:tbl>
    <w:p w:rsidR="00D077E9" w:rsidRDefault="00E704A4">
      <w:pPr>
        <w:spacing w:after="200"/>
      </w:pPr>
      <w:r>
        <w:rPr>
          <w:noProof/>
        </w:rPr>
        <w:drawing>
          <wp:anchor distT="0" distB="0" distL="114300" distR="114300" simplePos="0" relativeHeight="251661312" behindDoc="0" locked="0" layoutInCell="1" allowOverlap="1">
            <wp:simplePos x="0" y="0"/>
            <wp:positionH relativeFrom="column">
              <wp:posOffset>4616217</wp:posOffset>
            </wp:positionH>
            <wp:positionV relativeFrom="paragraph">
              <wp:posOffset>7218357</wp:posOffset>
            </wp:positionV>
            <wp:extent cx="2042397" cy="778927"/>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MC whi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2397" cy="778927"/>
                    </a:xfrm>
                    <a:prstGeom prst="rect">
                      <a:avLst/>
                    </a:prstGeom>
                  </pic:spPr>
                </pic:pic>
              </a:graphicData>
            </a:graphic>
            <wp14:sizeRelH relativeFrom="margin">
              <wp14:pctWidth>0</wp14:pctWidth>
            </wp14:sizeRelH>
            <wp14:sizeRelV relativeFrom="margin">
              <wp14:pctHeight>0</wp14:pctHeight>
            </wp14:sizeRelV>
          </wp:anchor>
        </w:drawing>
      </w:r>
      <w:r w:rsidR="00D077E9">
        <w:rPr>
          <w:noProof/>
        </w:rPr>
        <mc:AlternateContent>
          <mc:Choice Requires="wps">
            <w:drawing>
              <wp:anchor distT="0" distB="0" distL="114300" distR="114300" simplePos="0" relativeHeight="251659264" behindDoc="1" locked="0" layoutInCell="1" allowOverlap="1" wp14:anchorId="69641541" wp14:editId="3F90553A">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E07F1A" id="Rectangle 2" o:spid="_x0000_s1026" alt="colored rectangle"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" fillcolor="#18affb [1940]" stroked="f" strokeweight="2pt">
                <w10:wrap anchory="page"/>
              </v:rect>
            </w:pict>
          </mc:Fallback>
        </mc:AlternateContent>
      </w:r>
      <w:r w:rsidR="00D077E9">
        <w:rPr>
          <w:noProof/>
        </w:rPr>
        <mc:AlternateContent>
          <mc:Choice Requires="wps">
            <w:drawing>
              <wp:anchor distT="0" distB="0" distL="114300" distR="114300" simplePos="0" relativeHeight="251660288" behindDoc="1" locked="0" layoutInCell="1" allowOverlap="1" wp14:anchorId="1F225A27" wp14:editId="03E959F8">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B7A463" id="Rectangle 3" o:spid="_x0000_s1026" alt="white rectangle for text on cover" style="position:absolute;margin-left:-16.15pt;margin-top:70.9pt;width:310.15pt;height:651pt;z-index:-2516561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" fillcolor="white [3212]" stroked="f" strokeweight="2pt">
                <w10:wrap anchory="page"/>
              </v:rect>
            </w:pict>
          </mc:Fallback>
        </mc:AlternateContent>
      </w:r>
      <w:r w:rsidR="00D077E9">
        <w:br w:type="page"/>
      </w:r>
    </w:p>
    <w:p w:rsidR="00B16F60" w:rsidRDefault="00B16F60" w:rsidP="00B16F60">
      <w:pPr>
        <w:pStyle w:val="Heading1"/>
        <w:jc w:val="right"/>
      </w:pPr>
      <w:r>
        <w:rPr>
          <w:noProof/>
        </w:rPr>
        <w:lastRenderedPageBreak/>
        <w:drawing>
          <wp:inline distT="0" distB="0" distL="0" distR="0">
            <wp:extent cx="1851520" cy="7079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MC 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0142" cy="749454"/>
                    </a:xfrm>
                    <a:prstGeom prst="rect">
                      <a:avLst/>
                    </a:prstGeom>
                  </pic:spPr>
                </pic:pic>
              </a:graphicData>
            </a:graphic>
          </wp:inline>
        </w:drawing>
      </w:r>
    </w:p>
    <w:tbl>
      <w:tblPr>
        <w:tblStyle w:val="TableGrid"/>
        <w:tblW w:w="0" w:type="auto"/>
        <w:tblLook w:val="04A0" w:firstRow="1" w:lastRow="0" w:firstColumn="1" w:lastColumn="0" w:noHBand="0" w:noVBand="1"/>
      </w:tblPr>
      <w:tblGrid>
        <w:gridCol w:w="4820"/>
        <w:gridCol w:w="5106"/>
      </w:tblGrid>
      <w:tr w:rsidR="007E3C5E" w:rsidTr="000D1733">
        <w:tc>
          <w:tcPr>
            <w:tcW w:w="9926" w:type="dxa"/>
            <w:gridSpan w:val="2"/>
            <w:tcBorders>
              <w:top w:val="nil"/>
              <w:left w:val="nil"/>
              <w:bottom w:val="single" w:sz="4" w:space="0" w:color="auto"/>
              <w:right w:val="nil"/>
            </w:tcBorders>
          </w:tcPr>
          <w:p w:rsidR="007E3C5E" w:rsidRPr="007E3C5E" w:rsidRDefault="007E3C5E" w:rsidP="0042080F">
            <w:pPr>
              <w:pStyle w:val="Heading1"/>
              <w:tabs>
                <w:tab w:val="left" w:pos="17010"/>
              </w:tabs>
              <w:outlineLvl w:val="0"/>
              <w:rPr>
                <w:rFonts w:asciiTheme="minorHAnsi" w:hAnsiTheme="minorHAnsi" w:cstheme="minorHAnsi"/>
                <w:sz w:val="36"/>
                <w:szCs w:val="36"/>
              </w:rPr>
            </w:pPr>
            <w:r w:rsidRPr="007E3C5E">
              <w:rPr>
                <w:rFonts w:asciiTheme="minorHAnsi" w:hAnsiTheme="minorHAnsi" w:cstheme="minorHAnsi"/>
                <w:sz w:val="36"/>
                <w:szCs w:val="36"/>
              </w:rPr>
              <w:t>Policy name</w:t>
            </w:r>
            <w:r w:rsidR="00940366">
              <w:rPr>
                <w:rFonts w:asciiTheme="minorHAnsi" w:hAnsiTheme="minorHAnsi" w:cstheme="minorHAnsi"/>
                <w:sz w:val="36"/>
                <w:szCs w:val="36"/>
              </w:rPr>
              <w:t>:</w:t>
            </w:r>
            <w:r w:rsidR="00824542">
              <w:rPr>
                <w:rFonts w:asciiTheme="minorHAnsi" w:hAnsiTheme="minorHAnsi" w:cstheme="minorHAnsi"/>
                <w:sz w:val="36"/>
                <w:szCs w:val="36"/>
              </w:rPr>
              <w:t xml:space="preserve">  </w:t>
            </w:r>
            <w:r w:rsidR="00814A1E">
              <w:rPr>
                <w:rFonts w:asciiTheme="minorHAnsi" w:hAnsiTheme="minorHAnsi" w:cstheme="minorHAnsi"/>
                <w:sz w:val="36"/>
                <w:szCs w:val="36"/>
              </w:rPr>
              <w:t>Freedom of Information Publication Scheme Policy</w:t>
            </w:r>
          </w:p>
        </w:tc>
      </w:tr>
      <w:tr w:rsidR="007E3C5E" w:rsidTr="00824542">
        <w:tc>
          <w:tcPr>
            <w:tcW w:w="4820" w:type="dxa"/>
            <w:tcBorders>
              <w:left w:val="nil"/>
            </w:tcBorders>
          </w:tcPr>
          <w:p w:rsidR="007E3C5E" w:rsidRPr="007E3C5E" w:rsidRDefault="007E3C5E" w:rsidP="0042080F">
            <w:pPr>
              <w:pStyle w:val="Heading1"/>
              <w:tabs>
                <w:tab w:val="left" w:pos="17010"/>
              </w:tabs>
              <w:outlineLvl w:val="0"/>
              <w:rPr>
                <w:rFonts w:asciiTheme="minorHAnsi" w:hAnsiTheme="minorHAnsi" w:cstheme="minorHAnsi"/>
                <w:sz w:val="32"/>
              </w:rPr>
            </w:pPr>
            <w:r w:rsidRPr="007E3C5E">
              <w:rPr>
                <w:rFonts w:asciiTheme="minorHAnsi" w:hAnsiTheme="minorHAnsi" w:cstheme="minorHAnsi"/>
                <w:sz w:val="32"/>
              </w:rPr>
              <w:t>Policy Owner:</w:t>
            </w:r>
          </w:p>
        </w:tc>
        <w:tc>
          <w:tcPr>
            <w:tcW w:w="5106" w:type="dxa"/>
            <w:tcBorders>
              <w:right w:val="nil"/>
            </w:tcBorders>
          </w:tcPr>
          <w:p w:rsidR="007E3C5E" w:rsidRPr="007E3C5E" w:rsidRDefault="00824542" w:rsidP="0042080F">
            <w:pPr>
              <w:pStyle w:val="Heading1"/>
              <w:tabs>
                <w:tab w:val="left" w:pos="17010"/>
              </w:tabs>
              <w:outlineLvl w:val="0"/>
              <w:rPr>
                <w:rFonts w:asciiTheme="minorHAnsi" w:hAnsiTheme="minorHAnsi" w:cstheme="minorHAnsi"/>
                <w:b w:val="0"/>
                <w:sz w:val="32"/>
              </w:rPr>
            </w:pPr>
            <w:r>
              <w:rPr>
                <w:rFonts w:asciiTheme="minorHAnsi" w:hAnsiTheme="minorHAnsi" w:cstheme="minorHAnsi"/>
                <w:b w:val="0"/>
                <w:sz w:val="32"/>
              </w:rPr>
              <w:t>Peter France</w:t>
            </w:r>
          </w:p>
        </w:tc>
      </w:tr>
      <w:tr w:rsidR="007E3C5E" w:rsidTr="00824542">
        <w:tc>
          <w:tcPr>
            <w:tcW w:w="4820" w:type="dxa"/>
            <w:tcBorders>
              <w:left w:val="nil"/>
            </w:tcBorders>
          </w:tcPr>
          <w:p w:rsidR="007E3C5E" w:rsidRPr="007E3C5E" w:rsidRDefault="007E3C5E" w:rsidP="007E3C5E">
            <w:pPr>
              <w:pStyle w:val="Heading1"/>
              <w:tabs>
                <w:tab w:val="left" w:pos="17010"/>
              </w:tabs>
              <w:outlineLvl w:val="0"/>
              <w:rPr>
                <w:rFonts w:asciiTheme="minorHAnsi" w:hAnsiTheme="minorHAnsi" w:cstheme="minorHAnsi"/>
                <w:sz w:val="32"/>
              </w:rPr>
            </w:pPr>
            <w:r>
              <w:rPr>
                <w:rFonts w:asciiTheme="minorHAnsi" w:hAnsiTheme="minorHAnsi" w:cstheme="minorHAnsi"/>
                <w:sz w:val="32"/>
              </w:rPr>
              <w:t>Date of Review</w:t>
            </w:r>
            <w:r w:rsidRPr="007E3C5E">
              <w:rPr>
                <w:rFonts w:asciiTheme="minorHAnsi" w:hAnsiTheme="minorHAnsi" w:cstheme="minorHAnsi"/>
                <w:sz w:val="32"/>
              </w:rPr>
              <w:t>:</w:t>
            </w:r>
          </w:p>
        </w:tc>
        <w:tc>
          <w:tcPr>
            <w:tcW w:w="5106" w:type="dxa"/>
            <w:tcBorders>
              <w:right w:val="nil"/>
            </w:tcBorders>
          </w:tcPr>
          <w:p w:rsidR="007E3C5E" w:rsidRPr="007E3C5E" w:rsidRDefault="00824542" w:rsidP="007E3C5E">
            <w:pPr>
              <w:pStyle w:val="Heading1"/>
              <w:tabs>
                <w:tab w:val="left" w:pos="17010"/>
              </w:tabs>
              <w:outlineLvl w:val="0"/>
              <w:rPr>
                <w:rFonts w:asciiTheme="minorHAnsi" w:hAnsiTheme="minorHAnsi" w:cstheme="minorHAnsi"/>
                <w:b w:val="0"/>
                <w:sz w:val="32"/>
              </w:rPr>
            </w:pPr>
            <w:r>
              <w:rPr>
                <w:rFonts w:asciiTheme="minorHAnsi" w:hAnsiTheme="minorHAnsi" w:cstheme="minorHAnsi"/>
                <w:b w:val="0"/>
                <w:sz w:val="32"/>
              </w:rPr>
              <w:t>June 2022</w:t>
            </w:r>
          </w:p>
        </w:tc>
      </w:tr>
      <w:tr w:rsidR="007E3C5E" w:rsidTr="00824542">
        <w:tc>
          <w:tcPr>
            <w:tcW w:w="4820" w:type="dxa"/>
            <w:tcBorders>
              <w:left w:val="nil"/>
            </w:tcBorders>
          </w:tcPr>
          <w:p w:rsidR="007E3C5E" w:rsidRPr="007E3C5E" w:rsidRDefault="007E3C5E" w:rsidP="007E3C5E">
            <w:pPr>
              <w:pStyle w:val="Heading1"/>
              <w:tabs>
                <w:tab w:val="left" w:pos="17010"/>
              </w:tabs>
              <w:outlineLvl w:val="0"/>
              <w:rPr>
                <w:rFonts w:asciiTheme="minorHAnsi" w:hAnsiTheme="minorHAnsi" w:cstheme="minorHAnsi"/>
                <w:sz w:val="32"/>
              </w:rPr>
            </w:pPr>
            <w:r>
              <w:rPr>
                <w:rFonts w:asciiTheme="minorHAnsi" w:hAnsiTheme="minorHAnsi" w:cstheme="minorHAnsi"/>
                <w:sz w:val="32"/>
              </w:rPr>
              <w:t>Date Approved</w:t>
            </w:r>
            <w:r w:rsidRPr="007E3C5E">
              <w:rPr>
                <w:rFonts w:asciiTheme="minorHAnsi" w:hAnsiTheme="minorHAnsi" w:cstheme="minorHAnsi"/>
                <w:sz w:val="32"/>
              </w:rPr>
              <w:t>:</w:t>
            </w:r>
          </w:p>
        </w:tc>
        <w:tc>
          <w:tcPr>
            <w:tcW w:w="5106" w:type="dxa"/>
            <w:tcBorders>
              <w:right w:val="nil"/>
            </w:tcBorders>
          </w:tcPr>
          <w:p w:rsidR="007E3C5E" w:rsidRPr="007E3C5E" w:rsidRDefault="007E3C5E" w:rsidP="007E3C5E">
            <w:pPr>
              <w:pStyle w:val="Heading1"/>
              <w:tabs>
                <w:tab w:val="left" w:pos="17010"/>
              </w:tabs>
              <w:outlineLvl w:val="0"/>
              <w:rPr>
                <w:rFonts w:asciiTheme="minorHAnsi" w:hAnsiTheme="minorHAnsi" w:cstheme="minorHAnsi"/>
                <w:b w:val="0"/>
                <w:sz w:val="32"/>
              </w:rPr>
            </w:pPr>
          </w:p>
        </w:tc>
      </w:tr>
      <w:tr w:rsidR="007E3C5E" w:rsidTr="00824542">
        <w:tc>
          <w:tcPr>
            <w:tcW w:w="4820" w:type="dxa"/>
            <w:tcBorders>
              <w:left w:val="nil"/>
            </w:tcBorders>
          </w:tcPr>
          <w:p w:rsidR="007E3C5E" w:rsidRPr="007E3C5E" w:rsidRDefault="007E3C5E" w:rsidP="007E3C5E">
            <w:pPr>
              <w:pStyle w:val="Heading1"/>
              <w:tabs>
                <w:tab w:val="left" w:pos="17010"/>
              </w:tabs>
              <w:outlineLvl w:val="0"/>
              <w:rPr>
                <w:rFonts w:asciiTheme="minorHAnsi" w:hAnsiTheme="minorHAnsi" w:cstheme="minorHAnsi"/>
                <w:sz w:val="32"/>
              </w:rPr>
            </w:pPr>
            <w:r>
              <w:rPr>
                <w:rFonts w:asciiTheme="minorHAnsi" w:hAnsiTheme="minorHAnsi" w:cstheme="minorHAnsi"/>
                <w:sz w:val="32"/>
              </w:rPr>
              <w:t>Next Review</w:t>
            </w:r>
            <w:r w:rsidRPr="007E3C5E">
              <w:rPr>
                <w:rFonts w:asciiTheme="minorHAnsi" w:hAnsiTheme="minorHAnsi" w:cstheme="minorHAnsi"/>
                <w:sz w:val="32"/>
              </w:rPr>
              <w:t>:</w:t>
            </w:r>
          </w:p>
        </w:tc>
        <w:tc>
          <w:tcPr>
            <w:tcW w:w="5106" w:type="dxa"/>
            <w:tcBorders>
              <w:right w:val="nil"/>
            </w:tcBorders>
          </w:tcPr>
          <w:p w:rsidR="007E3C5E" w:rsidRPr="007E3C5E" w:rsidRDefault="00824542" w:rsidP="007E3C5E">
            <w:pPr>
              <w:pStyle w:val="Heading1"/>
              <w:tabs>
                <w:tab w:val="left" w:pos="17010"/>
              </w:tabs>
              <w:outlineLvl w:val="0"/>
              <w:rPr>
                <w:rFonts w:asciiTheme="minorHAnsi" w:hAnsiTheme="minorHAnsi" w:cstheme="minorHAnsi"/>
                <w:b w:val="0"/>
                <w:sz w:val="32"/>
              </w:rPr>
            </w:pPr>
            <w:r>
              <w:rPr>
                <w:rFonts w:asciiTheme="minorHAnsi" w:hAnsiTheme="minorHAnsi" w:cstheme="minorHAnsi"/>
                <w:b w:val="0"/>
                <w:sz w:val="32"/>
              </w:rPr>
              <w:t>June 2023</w:t>
            </w:r>
          </w:p>
        </w:tc>
      </w:tr>
      <w:tr w:rsidR="007E3C5E" w:rsidTr="00824542">
        <w:tc>
          <w:tcPr>
            <w:tcW w:w="4820" w:type="dxa"/>
            <w:tcBorders>
              <w:left w:val="nil"/>
            </w:tcBorders>
          </w:tcPr>
          <w:p w:rsidR="007E3C5E" w:rsidRPr="007E3C5E" w:rsidRDefault="007E3C5E" w:rsidP="007E3C5E">
            <w:pPr>
              <w:pStyle w:val="Heading1"/>
              <w:tabs>
                <w:tab w:val="left" w:pos="17010"/>
              </w:tabs>
              <w:outlineLvl w:val="0"/>
              <w:rPr>
                <w:rFonts w:asciiTheme="minorHAnsi" w:hAnsiTheme="minorHAnsi" w:cstheme="minorHAnsi"/>
                <w:sz w:val="32"/>
              </w:rPr>
            </w:pPr>
            <w:r>
              <w:rPr>
                <w:rFonts w:asciiTheme="minorHAnsi" w:hAnsiTheme="minorHAnsi" w:cstheme="minorHAnsi"/>
                <w:sz w:val="32"/>
              </w:rPr>
              <w:t>Responsibility for Review</w:t>
            </w:r>
            <w:r w:rsidRPr="007E3C5E">
              <w:rPr>
                <w:rFonts w:asciiTheme="minorHAnsi" w:hAnsiTheme="minorHAnsi" w:cstheme="minorHAnsi"/>
                <w:sz w:val="32"/>
              </w:rPr>
              <w:t>:</w:t>
            </w:r>
          </w:p>
        </w:tc>
        <w:tc>
          <w:tcPr>
            <w:tcW w:w="5106" w:type="dxa"/>
            <w:tcBorders>
              <w:right w:val="nil"/>
            </w:tcBorders>
          </w:tcPr>
          <w:p w:rsidR="007E3C5E" w:rsidRPr="007E3C5E" w:rsidRDefault="00824542" w:rsidP="007E3C5E">
            <w:pPr>
              <w:pStyle w:val="Heading1"/>
              <w:tabs>
                <w:tab w:val="left" w:pos="17010"/>
              </w:tabs>
              <w:outlineLvl w:val="0"/>
              <w:rPr>
                <w:rFonts w:asciiTheme="minorHAnsi" w:hAnsiTheme="minorHAnsi" w:cstheme="minorHAnsi"/>
                <w:b w:val="0"/>
                <w:sz w:val="32"/>
              </w:rPr>
            </w:pPr>
            <w:r>
              <w:rPr>
                <w:rFonts w:asciiTheme="minorHAnsi" w:hAnsiTheme="minorHAnsi" w:cstheme="minorHAnsi"/>
                <w:b w:val="0"/>
                <w:sz w:val="32"/>
              </w:rPr>
              <w:t>Vice Principal: Finance and Resources</w:t>
            </w:r>
          </w:p>
        </w:tc>
      </w:tr>
      <w:tr w:rsidR="007E3C5E" w:rsidTr="00824542">
        <w:tc>
          <w:tcPr>
            <w:tcW w:w="4820" w:type="dxa"/>
            <w:tcBorders>
              <w:left w:val="nil"/>
            </w:tcBorders>
          </w:tcPr>
          <w:p w:rsidR="007E3C5E" w:rsidRPr="007E3C5E" w:rsidRDefault="007E3C5E" w:rsidP="007E3C5E">
            <w:pPr>
              <w:pStyle w:val="Heading1"/>
              <w:tabs>
                <w:tab w:val="left" w:pos="17010"/>
              </w:tabs>
              <w:outlineLvl w:val="0"/>
              <w:rPr>
                <w:rFonts w:asciiTheme="minorHAnsi" w:hAnsiTheme="minorHAnsi" w:cstheme="minorHAnsi"/>
                <w:sz w:val="32"/>
              </w:rPr>
            </w:pPr>
            <w:r w:rsidRPr="007E3C5E">
              <w:rPr>
                <w:rFonts w:asciiTheme="minorHAnsi" w:hAnsiTheme="minorHAnsi" w:cstheme="minorHAnsi"/>
                <w:sz w:val="32"/>
              </w:rPr>
              <w:t xml:space="preserve">Policy </w:t>
            </w:r>
            <w:r>
              <w:rPr>
                <w:rFonts w:asciiTheme="minorHAnsi" w:hAnsiTheme="minorHAnsi" w:cstheme="minorHAnsi"/>
                <w:sz w:val="32"/>
              </w:rPr>
              <w:t>Review Frequency</w:t>
            </w:r>
            <w:r w:rsidRPr="007E3C5E">
              <w:rPr>
                <w:rFonts w:asciiTheme="minorHAnsi" w:hAnsiTheme="minorHAnsi" w:cstheme="minorHAnsi"/>
                <w:sz w:val="32"/>
              </w:rPr>
              <w:t>:</w:t>
            </w:r>
          </w:p>
        </w:tc>
        <w:tc>
          <w:tcPr>
            <w:tcW w:w="5106" w:type="dxa"/>
            <w:tcBorders>
              <w:right w:val="nil"/>
            </w:tcBorders>
          </w:tcPr>
          <w:p w:rsidR="000D1733" w:rsidRPr="007E3C5E" w:rsidRDefault="00824542" w:rsidP="007E3C5E">
            <w:pPr>
              <w:pStyle w:val="Heading1"/>
              <w:tabs>
                <w:tab w:val="left" w:pos="17010"/>
              </w:tabs>
              <w:outlineLvl w:val="0"/>
              <w:rPr>
                <w:rFonts w:asciiTheme="minorHAnsi" w:hAnsiTheme="minorHAnsi" w:cstheme="minorHAnsi"/>
                <w:b w:val="0"/>
                <w:sz w:val="32"/>
              </w:rPr>
            </w:pPr>
            <w:r>
              <w:rPr>
                <w:rFonts w:asciiTheme="minorHAnsi" w:hAnsiTheme="minorHAnsi" w:cstheme="minorHAnsi"/>
                <w:b w:val="0"/>
                <w:sz w:val="32"/>
              </w:rPr>
              <w:t>Annually</w:t>
            </w:r>
          </w:p>
        </w:tc>
      </w:tr>
      <w:tr w:rsidR="000D1733" w:rsidTr="00824542">
        <w:tc>
          <w:tcPr>
            <w:tcW w:w="4820" w:type="dxa"/>
            <w:tcBorders>
              <w:left w:val="nil"/>
            </w:tcBorders>
          </w:tcPr>
          <w:p w:rsidR="000D1733" w:rsidRPr="007E3C5E" w:rsidRDefault="000D1733" w:rsidP="007E3C5E">
            <w:pPr>
              <w:pStyle w:val="Heading1"/>
              <w:tabs>
                <w:tab w:val="left" w:pos="17010"/>
              </w:tabs>
              <w:outlineLvl w:val="0"/>
              <w:rPr>
                <w:rFonts w:asciiTheme="minorHAnsi" w:hAnsiTheme="minorHAnsi" w:cstheme="minorHAnsi"/>
                <w:sz w:val="32"/>
              </w:rPr>
            </w:pPr>
          </w:p>
        </w:tc>
        <w:tc>
          <w:tcPr>
            <w:tcW w:w="5106" w:type="dxa"/>
            <w:tcBorders>
              <w:right w:val="nil"/>
            </w:tcBorders>
          </w:tcPr>
          <w:p w:rsidR="000D1733" w:rsidRPr="007E3C5E" w:rsidRDefault="000D1733" w:rsidP="007E3C5E">
            <w:pPr>
              <w:pStyle w:val="Heading1"/>
              <w:tabs>
                <w:tab w:val="left" w:pos="17010"/>
              </w:tabs>
              <w:outlineLvl w:val="0"/>
              <w:rPr>
                <w:rFonts w:asciiTheme="minorHAnsi" w:hAnsiTheme="minorHAnsi" w:cstheme="minorHAnsi"/>
                <w:b w:val="0"/>
                <w:sz w:val="32"/>
              </w:rPr>
            </w:pPr>
          </w:p>
        </w:tc>
      </w:tr>
      <w:tr w:rsidR="000D1733" w:rsidTr="00824542">
        <w:tc>
          <w:tcPr>
            <w:tcW w:w="4820" w:type="dxa"/>
            <w:tcBorders>
              <w:left w:val="nil"/>
            </w:tcBorders>
          </w:tcPr>
          <w:p w:rsidR="000D1733" w:rsidRPr="000D1733" w:rsidRDefault="000D1733" w:rsidP="007E3C5E">
            <w:pPr>
              <w:pStyle w:val="Heading1"/>
              <w:tabs>
                <w:tab w:val="left" w:pos="17010"/>
              </w:tabs>
              <w:outlineLvl w:val="0"/>
              <w:rPr>
                <w:rFonts w:asciiTheme="minorHAnsi" w:hAnsiTheme="minorHAnsi" w:cstheme="minorHAnsi"/>
                <w:b w:val="0"/>
                <w:sz w:val="32"/>
              </w:rPr>
            </w:pPr>
            <w:r w:rsidRPr="000D1733">
              <w:rPr>
                <w:rFonts w:asciiTheme="minorHAnsi" w:hAnsiTheme="minorHAnsi" w:cstheme="minorHAnsi"/>
                <w:b w:val="0"/>
                <w:sz w:val="32"/>
              </w:rPr>
              <w:t>Applicable to staff:</w:t>
            </w:r>
          </w:p>
        </w:tc>
        <w:tc>
          <w:tcPr>
            <w:tcW w:w="5106" w:type="dxa"/>
            <w:tcBorders>
              <w:right w:val="nil"/>
            </w:tcBorders>
          </w:tcPr>
          <w:p w:rsidR="000D1733" w:rsidRPr="007E3C5E" w:rsidRDefault="000D1733" w:rsidP="007E3C5E">
            <w:pPr>
              <w:pStyle w:val="Heading1"/>
              <w:tabs>
                <w:tab w:val="left" w:pos="17010"/>
              </w:tabs>
              <w:outlineLvl w:val="0"/>
              <w:rPr>
                <w:rFonts w:asciiTheme="minorHAnsi" w:hAnsiTheme="minorHAnsi" w:cstheme="minorHAnsi"/>
                <w:b w:val="0"/>
                <w:sz w:val="32"/>
              </w:rPr>
            </w:pPr>
            <w:r>
              <w:rPr>
                <w:rFonts w:asciiTheme="minorHAnsi" w:hAnsiTheme="minorHAnsi" w:cstheme="minorHAnsi"/>
                <w:b w:val="0"/>
                <w:sz w:val="32"/>
              </w:rPr>
              <w:t>Yes</w:t>
            </w:r>
          </w:p>
        </w:tc>
      </w:tr>
      <w:tr w:rsidR="000D1733" w:rsidTr="00824542">
        <w:tc>
          <w:tcPr>
            <w:tcW w:w="4820" w:type="dxa"/>
            <w:tcBorders>
              <w:left w:val="nil"/>
            </w:tcBorders>
          </w:tcPr>
          <w:p w:rsidR="000D1733" w:rsidRPr="000D1733" w:rsidRDefault="000D1733" w:rsidP="000D1733">
            <w:pPr>
              <w:pStyle w:val="Heading1"/>
              <w:tabs>
                <w:tab w:val="left" w:pos="17010"/>
              </w:tabs>
              <w:outlineLvl w:val="0"/>
              <w:rPr>
                <w:rFonts w:asciiTheme="minorHAnsi" w:hAnsiTheme="minorHAnsi" w:cstheme="minorHAnsi"/>
                <w:b w:val="0"/>
                <w:sz w:val="32"/>
              </w:rPr>
            </w:pPr>
            <w:r w:rsidRPr="000D1733">
              <w:rPr>
                <w:rFonts w:asciiTheme="minorHAnsi" w:hAnsiTheme="minorHAnsi" w:cstheme="minorHAnsi"/>
                <w:b w:val="0"/>
                <w:sz w:val="32"/>
              </w:rPr>
              <w:t>Applicable to s</w:t>
            </w:r>
            <w:r>
              <w:rPr>
                <w:rFonts w:asciiTheme="minorHAnsi" w:hAnsiTheme="minorHAnsi" w:cstheme="minorHAnsi"/>
                <w:b w:val="0"/>
                <w:sz w:val="32"/>
              </w:rPr>
              <w:t>tudents</w:t>
            </w:r>
            <w:r w:rsidRPr="000D1733">
              <w:rPr>
                <w:rFonts w:asciiTheme="minorHAnsi" w:hAnsiTheme="minorHAnsi" w:cstheme="minorHAnsi"/>
                <w:b w:val="0"/>
                <w:sz w:val="32"/>
              </w:rPr>
              <w:t>:</w:t>
            </w:r>
          </w:p>
        </w:tc>
        <w:tc>
          <w:tcPr>
            <w:tcW w:w="5106" w:type="dxa"/>
            <w:tcBorders>
              <w:right w:val="nil"/>
            </w:tcBorders>
          </w:tcPr>
          <w:p w:rsidR="000D1733" w:rsidRPr="007E3C5E" w:rsidRDefault="000D1733" w:rsidP="000D1733">
            <w:pPr>
              <w:pStyle w:val="Heading1"/>
              <w:tabs>
                <w:tab w:val="left" w:pos="17010"/>
              </w:tabs>
              <w:outlineLvl w:val="0"/>
              <w:rPr>
                <w:rFonts w:asciiTheme="minorHAnsi" w:hAnsiTheme="minorHAnsi" w:cstheme="minorHAnsi"/>
                <w:b w:val="0"/>
                <w:sz w:val="32"/>
              </w:rPr>
            </w:pPr>
            <w:r>
              <w:rPr>
                <w:rFonts w:asciiTheme="minorHAnsi" w:hAnsiTheme="minorHAnsi" w:cstheme="minorHAnsi"/>
                <w:b w:val="0"/>
                <w:sz w:val="32"/>
              </w:rPr>
              <w:t>No</w:t>
            </w:r>
          </w:p>
        </w:tc>
      </w:tr>
      <w:tr w:rsidR="000D1733" w:rsidTr="00824542">
        <w:tc>
          <w:tcPr>
            <w:tcW w:w="4820" w:type="dxa"/>
            <w:tcBorders>
              <w:left w:val="nil"/>
            </w:tcBorders>
          </w:tcPr>
          <w:p w:rsidR="000D1733" w:rsidRPr="000D1733" w:rsidRDefault="000D1733" w:rsidP="000D1733">
            <w:pPr>
              <w:pStyle w:val="Heading1"/>
              <w:tabs>
                <w:tab w:val="left" w:pos="17010"/>
              </w:tabs>
              <w:outlineLvl w:val="0"/>
              <w:rPr>
                <w:rFonts w:asciiTheme="minorHAnsi" w:hAnsiTheme="minorHAnsi" w:cstheme="minorHAnsi"/>
                <w:b w:val="0"/>
                <w:sz w:val="32"/>
              </w:rPr>
            </w:pPr>
            <w:r>
              <w:rPr>
                <w:rFonts w:asciiTheme="minorHAnsi" w:hAnsiTheme="minorHAnsi" w:cstheme="minorHAnsi"/>
                <w:b w:val="0"/>
                <w:sz w:val="32"/>
              </w:rPr>
              <w:t>Published on website</w:t>
            </w:r>
            <w:r w:rsidRPr="000D1733">
              <w:rPr>
                <w:rFonts w:asciiTheme="minorHAnsi" w:hAnsiTheme="minorHAnsi" w:cstheme="minorHAnsi"/>
                <w:b w:val="0"/>
                <w:sz w:val="32"/>
              </w:rPr>
              <w:t>:</w:t>
            </w:r>
          </w:p>
        </w:tc>
        <w:tc>
          <w:tcPr>
            <w:tcW w:w="5106" w:type="dxa"/>
            <w:tcBorders>
              <w:right w:val="nil"/>
            </w:tcBorders>
          </w:tcPr>
          <w:p w:rsidR="000D1733" w:rsidRPr="007E3C5E" w:rsidRDefault="00814A1E" w:rsidP="000D1733">
            <w:pPr>
              <w:pStyle w:val="Heading1"/>
              <w:tabs>
                <w:tab w:val="left" w:pos="17010"/>
              </w:tabs>
              <w:outlineLvl w:val="0"/>
              <w:rPr>
                <w:rFonts w:asciiTheme="minorHAnsi" w:hAnsiTheme="minorHAnsi" w:cstheme="minorHAnsi"/>
                <w:b w:val="0"/>
                <w:sz w:val="32"/>
              </w:rPr>
            </w:pPr>
            <w:r>
              <w:rPr>
                <w:rFonts w:asciiTheme="minorHAnsi" w:hAnsiTheme="minorHAnsi" w:cstheme="minorHAnsi"/>
                <w:b w:val="0"/>
                <w:sz w:val="32"/>
              </w:rPr>
              <w:t>Yes</w:t>
            </w:r>
          </w:p>
        </w:tc>
      </w:tr>
      <w:tr w:rsidR="000D1733" w:rsidTr="00824542">
        <w:tc>
          <w:tcPr>
            <w:tcW w:w="4820" w:type="dxa"/>
            <w:tcBorders>
              <w:left w:val="nil"/>
            </w:tcBorders>
          </w:tcPr>
          <w:p w:rsidR="000D1733" w:rsidRPr="000D1733" w:rsidRDefault="000D1733" w:rsidP="000D1733">
            <w:pPr>
              <w:pStyle w:val="Heading1"/>
              <w:tabs>
                <w:tab w:val="left" w:pos="17010"/>
              </w:tabs>
              <w:outlineLvl w:val="0"/>
              <w:rPr>
                <w:rFonts w:asciiTheme="minorHAnsi" w:hAnsiTheme="minorHAnsi" w:cstheme="minorHAnsi"/>
                <w:b w:val="0"/>
                <w:sz w:val="32"/>
              </w:rPr>
            </w:pPr>
            <w:r>
              <w:rPr>
                <w:rFonts w:asciiTheme="minorHAnsi" w:hAnsiTheme="minorHAnsi" w:cstheme="minorHAnsi"/>
                <w:b w:val="0"/>
                <w:sz w:val="32"/>
              </w:rPr>
              <w:t>Published on intranet</w:t>
            </w:r>
            <w:r w:rsidRPr="000D1733">
              <w:rPr>
                <w:rFonts w:asciiTheme="minorHAnsi" w:hAnsiTheme="minorHAnsi" w:cstheme="minorHAnsi"/>
                <w:b w:val="0"/>
                <w:sz w:val="32"/>
              </w:rPr>
              <w:t>:</w:t>
            </w:r>
          </w:p>
        </w:tc>
        <w:tc>
          <w:tcPr>
            <w:tcW w:w="5106" w:type="dxa"/>
            <w:tcBorders>
              <w:right w:val="nil"/>
            </w:tcBorders>
          </w:tcPr>
          <w:p w:rsidR="000D1733" w:rsidRPr="007E3C5E" w:rsidRDefault="000D1733" w:rsidP="000D1733">
            <w:pPr>
              <w:pStyle w:val="Heading1"/>
              <w:tabs>
                <w:tab w:val="left" w:pos="17010"/>
              </w:tabs>
              <w:outlineLvl w:val="0"/>
              <w:rPr>
                <w:rFonts w:asciiTheme="minorHAnsi" w:hAnsiTheme="minorHAnsi" w:cstheme="minorHAnsi"/>
                <w:b w:val="0"/>
                <w:sz w:val="32"/>
              </w:rPr>
            </w:pPr>
            <w:r>
              <w:rPr>
                <w:rFonts w:asciiTheme="minorHAnsi" w:hAnsiTheme="minorHAnsi" w:cstheme="minorHAnsi"/>
                <w:b w:val="0"/>
                <w:sz w:val="32"/>
              </w:rPr>
              <w:t>Yes</w:t>
            </w:r>
          </w:p>
        </w:tc>
      </w:tr>
      <w:tr w:rsidR="000D1733" w:rsidTr="00824542">
        <w:tc>
          <w:tcPr>
            <w:tcW w:w="4820" w:type="dxa"/>
            <w:tcBorders>
              <w:left w:val="nil"/>
            </w:tcBorders>
          </w:tcPr>
          <w:p w:rsidR="000D1733" w:rsidRDefault="000D1733" w:rsidP="000D1733">
            <w:pPr>
              <w:pStyle w:val="Heading1"/>
              <w:tabs>
                <w:tab w:val="left" w:pos="17010"/>
              </w:tabs>
              <w:outlineLvl w:val="0"/>
              <w:rPr>
                <w:rFonts w:asciiTheme="minorHAnsi" w:hAnsiTheme="minorHAnsi" w:cstheme="minorHAnsi"/>
                <w:b w:val="0"/>
                <w:sz w:val="32"/>
              </w:rPr>
            </w:pPr>
          </w:p>
        </w:tc>
        <w:tc>
          <w:tcPr>
            <w:tcW w:w="5106" w:type="dxa"/>
            <w:tcBorders>
              <w:right w:val="nil"/>
            </w:tcBorders>
          </w:tcPr>
          <w:p w:rsidR="000D1733" w:rsidRDefault="000D1733" w:rsidP="000D1733">
            <w:pPr>
              <w:pStyle w:val="Heading1"/>
              <w:tabs>
                <w:tab w:val="left" w:pos="17010"/>
              </w:tabs>
              <w:outlineLvl w:val="0"/>
              <w:rPr>
                <w:rFonts w:asciiTheme="minorHAnsi" w:hAnsiTheme="minorHAnsi" w:cstheme="minorHAnsi"/>
                <w:b w:val="0"/>
                <w:sz w:val="32"/>
              </w:rPr>
            </w:pPr>
          </w:p>
        </w:tc>
      </w:tr>
      <w:tr w:rsidR="000D1733" w:rsidTr="00824542">
        <w:tc>
          <w:tcPr>
            <w:tcW w:w="4820" w:type="dxa"/>
            <w:tcBorders>
              <w:left w:val="nil"/>
            </w:tcBorders>
          </w:tcPr>
          <w:p w:rsidR="000D1733" w:rsidRDefault="000D1733" w:rsidP="000D1733">
            <w:pPr>
              <w:pStyle w:val="Heading1"/>
              <w:tabs>
                <w:tab w:val="left" w:pos="17010"/>
              </w:tabs>
              <w:outlineLvl w:val="0"/>
              <w:rPr>
                <w:rFonts w:asciiTheme="minorHAnsi" w:hAnsiTheme="minorHAnsi" w:cstheme="minorHAnsi"/>
                <w:b w:val="0"/>
                <w:sz w:val="32"/>
              </w:rPr>
            </w:pPr>
            <w:r>
              <w:rPr>
                <w:rFonts w:asciiTheme="minorHAnsi" w:hAnsiTheme="minorHAnsi" w:cstheme="minorHAnsi"/>
                <w:b w:val="0"/>
                <w:sz w:val="32"/>
              </w:rPr>
              <w:t>Notes:</w:t>
            </w:r>
          </w:p>
          <w:p w:rsidR="000D1733" w:rsidRDefault="000D1733" w:rsidP="000D1733">
            <w:pPr>
              <w:pStyle w:val="Heading1"/>
              <w:tabs>
                <w:tab w:val="left" w:pos="17010"/>
              </w:tabs>
              <w:outlineLvl w:val="0"/>
              <w:rPr>
                <w:rFonts w:asciiTheme="minorHAnsi" w:hAnsiTheme="minorHAnsi" w:cstheme="minorHAnsi"/>
                <w:b w:val="0"/>
                <w:sz w:val="32"/>
              </w:rPr>
            </w:pPr>
          </w:p>
        </w:tc>
        <w:tc>
          <w:tcPr>
            <w:tcW w:w="5106" w:type="dxa"/>
            <w:tcBorders>
              <w:right w:val="nil"/>
            </w:tcBorders>
          </w:tcPr>
          <w:p w:rsidR="000D1733" w:rsidRDefault="000D1733" w:rsidP="000D1733">
            <w:pPr>
              <w:pStyle w:val="Heading1"/>
              <w:tabs>
                <w:tab w:val="left" w:pos="17010"/>
              </w:tabs>
              <w:outlineLvl w:val="0"/>
              <w:rPr>
                <w:rFonts w:asciiTheme="minorHAnsi" w:hAnsiTheme="minorHAnsi" w:cstheme="minorHAnsi"/>
                <w:b w:val="0"/>
                <w:sz w:val="32"/>
              </w:rPr>
            </w:pPr>
          </w:p>
          <w:p w:rsidR="00814A1E" w:rsidRDefault="00814A1E" w:rsidP="000D1733">
            <w:pPr>
              <w:pStyle w:val="Heading1"/>
              <w:tabs>
                <w:tab w:val="left" w:pos="17010"/>
              </w:tabs>
              <w:outlineLvl w:val="0"/>
              <w:rPr>
                <w:rFonts w:asciiTheme="minorHAnsi" w:hAnsiTheme="minorHAnsi" w:cstheme="minorHAnsi"/>
                <w:b w:val="0"/>
                <w:sz w:val="32"/>
              </w:rPr>
            </w:pPr>
          </w:p>
          <w:p w:rsidR="00814A1E" w:rsidRDefault="00814A1E" w:rsidP="000D1733">
            <w:pPr>
              <w:pStyle w:val="Heading1"/>
              <w:tabs>
                <w:tab w:val="left" w:pos="17010"/>
              </w:tabs>
              <w:outlineLvl w:val="0"/>
              <w:rPr>
                <w:rFonts w:asciiTheme="minorHAnsi" w:hAnsiTheme="minorHAnsi" w:cstheme="minorHAnsi"/>
                <w:b w:val="0"/>
                <w:sz w:val="32"/>
              </w:rPr>
            </w:pPr>
          </w:p>
        </w:tc>
      </w:tr>
    </w:tbl>
    <w:p w:rsidR="00714D37" w:rsidRDefault="00714D37" w:rsidP="00714D37">
      <w:pPr>
        <w:ind w:right="-483"/>
        <w:rPr>
          <w:rFonts w:ascii="Arial" w:hAnsi="Arial" w:cs="Arial"/>
        </w:rPr>
      </w:pPr>
    </w:p>
    <w:p w:rsidR="00714D37" w:rsidRPr="00083BD8" w:rsidRDefault="00714D37" w:rsidP="00714D37">
      <w:pPr>
        <w:ind w:right="-483"/>
        <w:rPr>
          <w:rFonts w:ascii="Arial" w:hAnsi="Arial" w:cs="Arial"/>
          <w:b w:val="0"/>
        </w:rPr>
      </w:pPr>
    </w:p>
    <w:p w:rsidR="00714D37" w:rsidRPr="00083BD8" w:rsidRDefault="00714D37" w:rsidP="00714D37">
      <w:pPr>
        <w:jc w:val="both"/>
        <w:rPr>
          <w:rFonts w:ascii="Arial" w:hAnsi="Arial" w:cs="Arial"/>
          <w:b w:val="0"/>
        </w:rPr>
      </w:pPr>
    </w:p>
    <w:p w:rsidR="00BE20C3" w:rsidRPr="009379AC" w:rsidRDefault="00BE20C3" w:rsidP="00BE20C3">
      <w:pPr>
        <w:spacing w:line="240" w:lineRule="auto"/>
        <w:jc w:val="both"/>
        <w:rPr>
          <w:rFonts w:ascii="Arial" w:hAnsi="Arial" w:cs="Arial"/>
          <w:b w:val="0"/>
          <w:color w:val="0070C0"/>
        </w:rPr>
      </w:pPr>
      <w:r w:rsidRPr="009379AC">
        <w:rPr>
          <w:rFonts w:ascii="Arial" w:hAnsi="Arial" w:cs="Arial"/>
          <w:b w:val="0"/>
          <w:color w:val="0070C0"/>
        </w:rPr>
        <w:lastRenderedPageBreak/>
        <w:t>FREEDOM OF INFORMATION PUBLICATION SCHEME POLICY</w:t>
      </w:r>
    </w:p>
    <w:p w:rsidR="00BE20C3" w:rsidRPr="009379AC" w:rsidRDefault="00BE20C3" w:rsidP="00BE20C3">
      <w:pPr>
        <w:spacing w:line="240" w:lineRule="auto"/>
        <w:jc w:val="both"/>
        <w:rPr>
          <w:rFonts w:ascii="Arial" w:hAnsi="Arial" w:cs="Arial"/>
          <w:b w:val="0"/>
          <w:color w:val="0070C0"/>
        </w:rPr>
      </w:pPr>
      <w:r w:rsidRPr="009379AC">
        <w:rPr>
          <w:rFonts w:ascii="Arial" w:hAnsi="Arial" w:cs="Arial"/>
          <w:b w:val="0"/>
          <w:color w:val="0070C0"/>
        </w:rPr>
        <w:t xml:space="preserve">Including Access to Meetings </w:t>
      </w:r>
    </w:p>
    <w:p w:rsidR="00BE20C3" w:rsidRPr="006D7EF5" w:rsidRDefault="00BE20C3" w:rsidP="00BE20C3">
      <w:pPr>
        <w:spacing w:line="240" w:lineRule="auto"/>
        <w:jc w:val="both"/>
        <w:rPr>
          <w:rFonts w:ascii="Arial" w:hAnsi="Arial" w:cs="Arial"/>
          <w:noProof/>
          <w:sz w:val="6"/>
        </w:rPr>
      </w:pPr>
      <w:r w:rsidRPr="006D7EF5">
        <w:rPr>
          <w:noProof/>
        </w:rPr>
        <mc:AlternateContent>
          <mc:Choice Requires="wps">
            <w:drawing>
              <wp:anchor distT="4294967294" distB="4294967294" distL="114300" distR="114300" simplePos="0" relativeHeight="251672576" behindDoc="0" locked="0" layoutInCell="1" allowOverlap="1">
                <wp:simplePos x="0" y="0"/>
                <wp:positionH relativeFrom="margin">
                  <wp:posOffset>13335</wp:posOffset>
                </wp:positionH>
                <wp:positionV relativeFrom="paragraph">
                  <wp:posOffset>40639</wp:posOffset>
                </wp:positionV>
                <wp:extent cx="6031230"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1230" cy="0"/>
                        </a:xfrm>
                        <a:prstGeom prst="line">
                          <a:avLst/>
                        </a:prstGeom>
                        <a:noFill/>
                        <a:ln w="254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DBDEE4" id="Straight Connector 20" o:spid="_x0000_s1026" style="position:absolute;z-index:25167257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1.05pt,3.2pt" to="475.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" strokecolor="#5b9bd5" strokeweight="2pt">
                <v:stroke joinstyle="miter"/>
                <o:lock v:ext="edit" shapetype="f"/>
                <w10:wrap anchorx="margin"/>
              </v:line>
            </w:pict>
          </mc:Fallback>
        </mc:AlternateContent>
      </w:r>
    </w:p>
    <w:p w:rsidR="00BE20C3" w:rsidRPr="006D7EF5" w:rsidRDefault="00BE20C3" w:rsidP="00BE20C3">
      <w:pPr>
        <w:spacing w:line="240" w:lineRule="auto"/>
        <w:ind w:left="567" w:hanging="567"/>
        <w:jc w:val="both"/>
        <w:rPr>
          <w:rFonts w:ascii="Arial" w:hAnsi="Arial" w:cs="Arial"/>
          <w:b w:val="0"/>
          <w:sz w:val="20"/>
          <w:szCs w:val="20"/>
        </w:rPr>
      </w:pPr>
    </w:p>
    <w:p w:rsidR="00BE20C3" w:rsidRPr="00BE20C3" w:rsidRDefault="00BE20C3" w:rsidP="00BE20C3">
      <w:pPr>
        <w:pStyle w:val="Heading4"/>
        <w:spacing w:before="0" w:after="0"/>
        <w:ind w:left="426" w:hanging="426"/>
        <w:jc w:val="both"/>
        <w:rPr>
          <w:rFonts w:asciiTheme="majorHAnsi" w:hAnsiTheme="majorHAnsi" w:cstheme="majorHAnsi"/>
          <w:sz w:val="24"/>
          <w:szCs w:val="24"/>
        </w:rPr>
      </w:pPr>
      <w:r w:rsidRPr="00BE20C3">
        <w:rPr>
          <w:rFonts w:ascii="Arial" w:hAnsi="Arial" w:cs="Arial"/>
          <w:sz w:val="24"/>
          <w:szCs w:val="24"/>
        </w:rPr>
        <w:t>1.</w:t>
      </w:r>
      <w:r w:rsidRPr="00BE20C3">
        <w:rPr>
          <w:rFonts w:ascii="Arial" w:hAnsi="Arial" w:cs="Arial"/>
          <w:sz w:val="24"/>
          <w:szCs w:val="24"/>
        </w:rPr>
        <w:tab/>
        <w:t>INTROD</w:t>
      </w:r>
      <w:r w:rsidRPr="00BE20C3">
        <w:rPr>
          <w:rFonts w:asciiTheme="majorHAnsi" w:hAnsiTheme="majorHAnsi" w:cstheme="majorHAnsi"/>
          <w:sz w:val="24"/>
          <w:szCs w:val="24"/>
        </w:rPr>
        <w:t>UCTION</w:t>
      </w: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p>
    <w:p w:rsidR="00BE20C3" w:rsidRPr="00BE20C3" w:rsidRDefault="00BE20C3" w:rsidP="00BE20C3">
      <w:pPr>
        <w:spacing w:line="240" w:lineRule="auto"/>
        <w:ind w:left="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The policy of the College in relation to public access to information is to demonstrate that it is open and accountable in the conduct of business and decision-making.  The College has produced a Publication Scheme to meet the requirements of the Freedom of Information Act 2000 (FOIA).  Details are available on the College website or by contacting the Vice Principal Finance and Resources.  The College also complies with the General Data Protection Regulation (Regulation (EU) 2016/679) and all applicable laws relating to the collection and use of Personal Data and privacy and any applicable codes of practice issued by a regulator including in the UK, the Data Protection Act 2018 (see the College’s </w:t>
      </w:r>
      <w:r w:rsidRPr="00BE20C3">
        <w:rPr>
          <w:rFonts w:asciiTheme="majorHAnsi" w:hAnsiTheme="majorHAnsi" w:cstheme="majorHAnsi"/>
          <w:b w:val="0"/>
          <w:i/>
          <w:color w:val="auto"/>
          <w:sz w:val="24"/>
          <w:szCs w:val="24"/>
        </w:rPr>
        <w:t>Data Protection Policy</w:t>
      </w:r>
      <w:r w:rsidRPr="00BE20C3">
        <w:rPr>
          <w:rFonts w:asciiTheme="majorHAnsi" w:hAnsiTheme="majorHAnsi" w:cstheme="majorHAnsi"/>
          <w:b w:val="0"/>
          <w:color w:val="auto"/>
          <w:sz w:val="24"/>
          <w:szCs w:val="24"/>
        </w:rPr>
        <w:t>).</w:t>
      </w: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p>
    <w:p w:rsidR="00BE20C3" w:rsidRPr="00BE20C3" w:rsidRDefault="00BE20C3" w:rsidP="00BE20C3">
      <w:pPr>
        <w:pStyle w:val="Heading4"/>
        <w:spacing w:before="0" w:after="0"/>
        <w:ind w:left="426" w:hanging="426"/>
        <w:jc w:val="both"/>
        <w:rPr>
          <w:rFonts w:asciiTheme="majorHAnsi" w:hAnsiTheme="majorHAnsi" w:cstheme="majorHAnsi"/>
          <w:sz w:val="24"/>
          <w:szCs w:val="24"/>
        </w:rPr>
      </w:pPr>
      <w:r w:rsidRPr="00BE20C3">
        <w:rPr>
          <w:rFonts w:asciiTheme="majorHAnsi" w:hAnsiTheme="majorHAnsi" w:cstheme="majorHAnsi"/>
          <w:sz w:val="24"/>
          <w:szCs w:val="24"/>
        </w:rPr>
        <w:t>2.</w:t>
      </w:r>
      <w:r w:rsidRPr="00BE20C3">
        <w:rPr>
          <w:rFonts w:asciiTheme="majorHAnsi" w:hAnsiTheme="majorHAnsi" w:cstheme="majorHAnsi"/>
          <w:sz w:val="24"/>
          <w:szCs w:val="24"/>
        </w:rPr>
        <w:tab/>
        <w:t>REGISTER OF INTERESTS</w:t>
      </w: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p>
    <w:p w:rsidR="00BE20C3" w:rsidRPr="00BE20C3" w:rsidRDefault="00BE20C3" w:rsidP="00BE20C3">
      <w:pPr>
        <w:spacing w:line="240" w:lineRule="auto"/>
        <w:ind w:left="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Governors and senior and middle managers are required to complete a declaration of interest form for inclusion in the Register of Interests and to inform the Governance Adviser of any changes during the year.  The declarations are renewed annually in the autumn term.  </w:t>
      </w: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p>
    <w:p w:rsidR="00BE20C3" w:rsidRPr="00BE20C3" w:rsidRDefault="00BE20C3" w:rsidP="00BE20C3">
      <w:pPr>
        <w:spacing w:line="240" w:lineRule="auto"/>
        <w:ind w:left="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The Register of Interests is maintained by the Governance Adviser and is available on the College website or by contacting the Governance Adviser.  </w:t>
      </w: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p>
    <w:p w:rsidR="00BE20C3" w:rsidRPr="00BE20C3" w:rsidRDefault="00BE20C3" w:rsidP="00BE20C3">
      <w:pPr>
        <w:pStyle w:val="Heading4"/>
        <w:spacing w:before="0" w:after="0"/>
        <w:ind w:left="426" w:hanging="426"/>
        <w:jc w:val="both"/>
        <w:rPr>
          <w:rFonts w:asciiTheme="majorHAnsi" w:hAnsiTheme="majorHAnsi" w:cstheme="majorHAnsi"/>
          <w:sz w:val="24"/>
          <w:szCs w:val="24"/>
        </w:rPr>
      </w:pPr>
      <w:r w:rsidRPr="00BE20C3">
        <w:rPr>
          <w:rFonts w:asciiTheme="majorHAnsi" w:hAnsiTheme="majorHAnsi" w:cstheme="majorHAnsi"/>
          <w:sz w:val="24"/>
          <w:szCs w:val="24"/>
        </w:rPr>
        <w:t>3.</w:t>
      </w:r>
      <w:r w:rsidRPr="00BE20C3">
        <w:rPr>
          <w:rFonts w:asciiTheme="majorHAnsi" w:hAnsiTheme="majorHAnsi" w:cstheme="majorHAnsi"/>
          <w:sz w:val="24"/>
          <w:szCs w:val="24"/>
        </w:rPr>
        <w:tab/>
        <w:t>CONFIDENTIALITY</w:t>
      </w: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ab/>
        <w:t>The Corporation has agreed that confidentiality must be observed in accordance with the Data Protection regulations and the exemptions in the Freedom of Information Act, which allow for information to be withheld or qualified.  This includes personal information deemed sensitive under the Data Protection Act 2018 and information where a public interest test applies.  The categories for determining confidentiality are:</w:t>
      </w:r>
    </w:p>
    <w:p w:rsidR="00BE20C3" w:rsidRPr="00BE20C3" w:rsidRDefault="00BE20C3" w:rsidP="00BE20C3">
      <w:pPr>
        <w:spacing w:line="240" w:lineRule="auto"/>
        <w:ind w:left="851" w:hanging="426"/>
        <w:jc w:val="both"/>
        <w:rPr>
          <w:rFonts w:asciiTheme="majorHAnsi" w:hAnsiTheme="majorHAnsi" w:cstheme="majorHAnsi"/>
          <w:b w:val="0"/>
          <w:color w:val="auto"/>
          <w:sz w:val="24"/>
          <w:szCs w:val="24"/>
        </w:rPr>
      </w:pPr>
    </w:p>
    <w:p w:rsidR="00BE20C3" w:rsidRPr="00BE20C3" w:rsidRDefault="00BE20C3" w:rsidP="00814A1E">
      <w:pPr>
        <w:numPr>
          <w:ilvl w:val="0"/>
          <w:numId w:val="2"/>
        </w:numPr>
        <w:tabs>
          <w:tab w:val="left" w:pos="1276"/>
          <w:tab w:val="left" w:pos="6096"/>
        </w:tabs>
        <w:spacing w:line="240" w:lineRule="auto"/>
        <w:ind w:left="851" w:hanging="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personal information relating to an individual who may be identifiable from that </w:t>
      </w:r>
      <w:proofErr w:type="gramStart"/>
      <w:r w:rsidRPr="00BE20C3">
        <w:rPr>
          <w:rFonts w:asciiTheme="majorHAnsi" w:hAnsiTheme="majorHAnsi" w:cstheme="majorHAnsi"/>
          <w:b w:val="0"/>
          <w:color w:val="auto"/>
          <w:sz w:val="24"/>
          <w:szCs w:val="24"/>
        </w:rPr>
        <w:t>information;*</w:t>
      </w:r>
      <w:proofErr w:type="gramEnd"/>
    </w:p>
    <w:p w:rsidR="00BE20C3" w:rsidRPr="00BE20C3" w:rsidRDefault="00BE20C3" w:rsidP="00BE20C3">
      <w:pPr>
        <w:numPr>
          <w:ilvl w:val="12"/>
          <w:numId w:val="0"/>
        </w:numPr>
        <w:tabs>
          <w:tab w:val="left" w:pos="1276"/>
          <w:tab w:val="left" w:pos="6096"/>
        </w:tabs>
        <w:spacing w:line="240" w:lineRule="auto"/>
        <w:ind w:left="851" w:hanging="426"/>
        <w:jc w:val="both"/>
        <w:rPr>
          <w:rFonts w:asciiTheme="majorHAnsi" w:hAnsiTheme="majorHAnsi" w:cstheme="majorHAnsi"/>
          <w:b w:val="0"/>
          <w:color w:val="auto"/>
          <w:sz w:val="24"/>
          <w:szCs w:val="24"/>
        </w:rPr>
      </w:pPr>
    </w:p>
    <w:p w:rsidR="00BE20C3" w:rsidRPr="00BE20C3" w:rsidRDefault="00BE20C3" w:rsidP="00814A1E">
      <w:pPr>
        <w:numPr>
          <w:ilvl w:val="0"/>
          <w:numId w:val="3"/>
        </w:numPr>
        <w:tabs>
          <w:tab w:val="left" w:pos="1276"/>
          <w:tab w:val="left" w:pos="6096"/>
        </w:tabs>
        <w:spacing w:line="240" w:lineRule="auto"/>
        <w:ind w:left="851" w:hanging="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information provided in confidence by a third party who has not </w:t>
      </w:r>
      <w:proofErr w:type="spellStart"/>
      <w:r w:rsidRPr="00BE20C3">
        <w:rPr>
          <w:rFonts w:asciiTheme="majorHAnsi" w:hAnsiTheme="majorHAnsi" w:cstheme="majorHAnsi"/>
          <w:b w:val="0"/>
          <w:color w:val="auto"/>
          <w:sz w:val="24"/>
          <w:szCs w:val="24"/>
        </w:rPr>
        <w:t>authorised</w:t>
      </w:r>
      <w:proofErr w:type="spellEnd"/>
      <w:r w:rsidRPr="00BE20C3">
        <w:rPr>
          <w:rFonts w:asciiTheme="majorHAnsi" w:hAnsiTheme="majorHAnsi" w:cstheme="majorHAnsi"/>
          <w:b w:val="0"/>
          <w:color w:val="auto"/>
          <w:sz w:val="24"/>
          <w:szCs w:val="24"/>
        </w:rPr>
        <w:t xml:space="preserve"> its </w:t>
      </w:r>
      <w:proofErr w:type="gramStart"/>
      <w:r w:rsidRPr="00BE20C3">
        <w:rPr>
          <w:rFonts w:asciiTheme="majorHAnsi" w:hAnsiTheme="majorHAnsi" w:cstheme="majorHAnsi"/>
          <w:b w:val="0"/>
          <w:color w:val="auto"/>
          <w:sz w:val="24"/>
          <w:szCs w:val="24"/>
        </w:rPr>
        <w:t>disclosure;*</w:t>
      </w:r>
      <w:proofErr w:type="gramEnd"/>
    </w:p>
    <w:p w:rsidR="00BE20C3" w:rsidRPr="00BE20C3" w:rsidRDefault="00BE20C3" w:rsidP="00BE20C3">
      <w:pPr>
        <w:numPr>
          <w:ilvl w:val="12"/>
          <w:numId w:val="0"/>
        </w:numPr>
        <w:tabs>
          <w:tab w:val="left" w:pos="1276"/>
          <w:tab w:val="left" w:pos="6096"/>
        </w:tabs>
        <w:spacing w:line="240" w:lineRule="auto"/>
        <w:ind w:left="851" w:hanging="426"/>
        <w:jc w:val="both"/>
        <w:rPr>
          <w:rFonts w:asciiTheme="majorHAnsi" w:hAnsiTheme="majorHAnsi" w:cstheme="majorHAnsi"/>
          <w:b w:val="0"/>
          <w:color w:val="auto"/>
          <w:sz w:val="24"/>
          <w:szCs w:val="24"/>
        </w:rPr>
      </w:pPr>
    </w:p>
    <w:p w:rsidR="00BE20C3" w:rsidRPr="00BE20C3" w:rsidRDefault="00BE20C3" w:rsidP="00814A1E">
      <w:pPr>
        <w:numPr>
          <w:ilvl w:val="0"/>
          <w:numId w:val="3"/>
        </w:numPr>
        <w:tabs>
          <w:tab w:val="left" w:pos="1276"/>
          <w:tab w:val="left" w:pos="6096"/>
        </w:tabs>
        <w:spacing w:line="240" w:lineRule="auto"/>
        <w:ind w:left="851" w:hanging="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financial or other information relating to procurement decisions, during the course of those negotiations;</w:t>
      </w:r>
    </w:p>
    <w:p w:rsidR="00BE20C3" w:rsidRPr="00BE20C3" w:rsidRDefault="00BE20C3" w:rsidP="00BE20C3">
      <w:pPr>
        <w:numPr>
          <w:ilvl w:val="12"/>
          <w:numId w:val="0"/>
        </w:numPr>
        <w:tabs>
          <w:tab w:val="left" w:pos="1276"/>
          <w:tab w:val="left" w:pos="6096"/>
        </w:tabs>
        <w:spacing w:line="240" w:lineRule="auto"/>
        <w:ind w:left="851" w:hanging="426"/>
        <w:jc w:val="both"/>
        <w:rPr>
          <w:rFonts w:asciiTheme="majorHAnsi" w:hAnsiTheme="majorHAnsi" w:cstheme="majorHAnsi"/>
          <w:b w:val="0"/>
          <w:color w:val="auto"/>
          <w:sz w:val="24"/>
          <w:szCs w:val="24"/>
        </w:rPr>
      </w:pPr>
    </w:p>
    <w:p w:rsidR="00BE20C3" w:rsidRPr="00BE20C3" w:rsidRDefault="00BE20C3" w:rsidP="00814A1E">
      <w:pPr>
        <w:numPr>
          <w:ilvl w:val="0"/>
          <w:numId w:val="3"/>
        </w:numPr>
        <w:tabs>
          <w:tab w:val="left" w:pos="1276"/>
          <w:tab w:val="left" w:pos="6096"/>
        </w:tabs>
        <w:spacing w:line="240" w:lineRule="auto"/>
        <w:ind w:left="851" w:hanging="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information connected to employee formal processes and wider employee relations matters during the course of </w:t>
      </w:r>
      <w:proofErr w:type="gramStart"/>
      <w:r w:rsidRPr="00BE20C3">
        <w:rPr>
          <w:rFonts w:asciiTheme="majorHAnsi" w:hAnsiTheme="majorHAnsi" w:cstheme="majorHAnsi"/>
          <w:b w:val="0"/>
          <w:color w:val="auto"/>
          <w:sz w:val="24"/>
          <w:szCs w:val="24"/>
        </w:rPr>
        <w:t>negotiations;*</w:t>
      </w:r>
      <w:proofErr w:type="gramEnd"/>
    </w:p>
    <w:p w:rsidR="00BE20C3" w:rsidRPr="00BE20C3" w:rsidRDefault="00BE20C3" w:rsidP="00BE20C3">
      <w:pPr>
        <w:numPr>
          <w:ilvl w:val="12"/>
          <w:numId w:val="0"/>
        </w:numPr>
        <w:tabs>
          <w:tab w:val="left" w:pos="1276"/>
          <w:tab w:val="left" w:pos="6096"/>
        </w:tabs>
        <w:spacing w:line="240" w:lineRule="auto"/>
        <w:ind w:left="851" w:hanging="426"/>
        <w:jc w:val="both"/>
        <w:rPr>
          <w:rFonts w:asciiTheme="majorHAnsi" w:hAnsiTheme="majorHAnsi" w:cstheme="majorHAnsi"/>
          <w:b w:val="0"/>
          <w:color w:val="auto"/>
          <w:sz w:val="24"/>
          <w:szCs w:val="24"/>
        </w:rPr>
      </w:pPr>
    </w:p>
    <w:p w:rsidR="00BE20C3" w:rsidRPr="00BE20C3" w:rsidRDefault="00BE20C3" w:rsidP="00814A1E">
      <w:pPr>
        <w:numPr>
          <w:ilvl w:val="0"/>
          <w:numId w:val="3"/>
        </w:numPr>
        <w:tabs>
          <w:tab w:val="left" w:pos="1276"/>
          <w:tab w:val="left" w:pos="6096"/>
        </w:tabs>
        <w:spacing w:line="240" w:lineRule="auto"/>
        <w:ind w:left="851" w:hanging="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information relating to the financial position of the College where the Corporation is satisfied in good faith that disclosure might harm the College;</w:t>
      </w:r>
    </w:p>
    <w:p w:rsidR="00BE20C3" w:rsidRPr="00BE20C3" w:rsidRDefault="00BE20C3" w:rsidP="00BE20C3">
      <w:pPr>
        <w:numPr>
          <w:ilvl w:val="12"/>
          <w:numId w:val="0"/>
        </w:numPr>
        <w:tabs>
          <w:tab w:val="left" w:pos="1276"/>
          <w:tab w:val="left" w:pos="6096"/>
        </w:tabs>
        <w:spacing w:line="240" w:lineRule="auto"/>
        <w:ind w:left="851" w:hanging="426"/>
        <w:jc w:val="both"/>
        <w:rPr>
          <w:rFonts w:asciiTheme="majorHAnsi" w:hAnsiTheme="majorHAnsi" w:cstheme="majorHAnsi"/>
          <w:b w:val="0"/>
          <w:color w:val="auto"/>
          <w:sz w:val="24"/>
          <w:szCs w:val="24"/>
        </w:rPr>
      </w:pPr>
    </w:p>
    <w:p w:rsidR="00BE20C3" w:rsidRPr="00BE20C3" w:rsidRDefault="00BE20C3" w:rsidP="00814A1E">
      <w:pPr>
        <w:numPr>
          <w:ilvl w:val="0"/>
          <w:numId w:val="3"/>
        </w:numPr>
        <w:tabs>
          <w:tab w:val="left" w:pos="1276"/>
          <w:tab w:val="left" w:pos="6096"/>
        </w:tabs>
        <w:spacing w:line="240" w:lineRule="auto"/>
        <w:ind w:left="851" w:hanging="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legal advice received from or instructions given to the College legal advisors;</w:t>
      </w:r>
    </w:p>
    <w:p w:rsidR="00BE20C3" w:rsidRPr="00BE20C3" w:rsidRDefault="00BE20C3" w:rsidP="00BE20C3">
      <w:pPr>
        <w:numPr>
          <w:ilvl w:val="12"/>
          <w:numId w:val="0"/>
        </w:numPr>
        <w:tabs>
          <w:tab w:val="left" w:pos="1276"/>
          <w:tab w:val="left" w:pos="6096"/>
        </w:tabs>
        <w:spacing w:line="240" w:lineRule="auto"/>
        <w:ind w:left="851" w:hanging="426"/>
        <w:jc w:val="both"/>
        <w:rPr>
          <w:rFonts w:asciiTheme="majorHAnsi" w:hAnsiTheme="majorHAnsi" w:cstheme="majorHAnsi"/>
          <w:b w:val="0"/>
          <w:color w:val="auto"/>
          <w:sz w:val="24"/>
          <w:szCs w:val="24"/>
        </w:rPr>
      </w:pPr>
    </w:p>
    <w:p w:rsidR="00BE20C3" w:rsidRPr="00BE20C3" w:rsidRDefault="00BE20C3" w:rsidP="00814A1E">
      <w:pPr>
        <w:numPr>
          <w:ilvl w:val="0"/>
          <w:numId w:val="3"/>
        </w:numPr>
        <w:tabs>
          <w:tab w:val="left" w:pos="1276"/>
          <w:tab w:val="left" w:pos="6096"/>
        </w:tabs>
        <w:spacing w:line="240" w:lineRule="auto"/>
        <w:ind w:left="851" w:hanging="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information planned for publication in advance of that publication; </w:t>
      </w:r>
    </w:p>
    <w:p w:rsidR="00BE20C3" w:rsidRPr="00BE20C3" w:rsidRDefault="00BE20C3" w:rsidP="00BE20C3">
      <w:pPr>
        <w:tabs>
          <w:tab w:val="left" w:pos="1276"/>
          <w:tab w:val="left" w:pos="6096"/>
        </w:tabs>
        <w:spacing w:line="240" w:lineRule="auto"/>
        <w:ind w:left="851"/>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w:t>
      </w:r>
    </w:p>
    <w:p w:rsidR="00BE20C3" w:rsidRPr="00BE20C3" w:rsidRDefault="00BE20C3" w:rsidP="00814A1E">
      <w:pPr>
        <w:numPr>
          <w:ilvl w:val="0"/>
          <w:numId w:val="3"/>
        </w:numPr>
        <w:tabs>
          <w:tab w:val="left" w:pos="1276"/>
          <w:tab w:val="left" w:pos="6096"/>
        </w:tabs>
        <w:spacing w:line="240" w:lineRule="auto"/>
        <w:ind w:left="851" w:hanging="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information supplied by or relating to bodies dealing with security matters*; </w:t>
      </w:r>
    </w:p>
    <w:p w:rsidR="00BE20C3" w:rsidRPr="00BE20C3" w:rsidRDefault="00BE20C3" w:rsidP="00BE20C3">
      <w:pPr>
        <w:tabs>
          <w:tab w:val="left" w:pos="1276"/>
          <w:tab w:val="left" w:pos="6096"/>
        </w:tabs>
        <w:spacing w:line="240" w:lineRule="auto"/>
        <w:ind w:left="851"/>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w:t>
      </w:r>
    </w:p>
    <w:p w:rsidR="00BE20C3" w:rsidRPr="00BE20C3" w:rsidRDefault="00BE20C3" w:rsidP="00814A1E">
      <w:pPr>
        <w:numPr>
          <w:ilvl w:val="0"/>
          <w:numId w:val="3"/>
        </w:numPr>
        <w:tabs>
          <w:tab w:val="left" w:pos="1276"/>
          <w:tab w:val="left" w:pos="6096"/>
        </w:tabs>
        <w:spacing w:line="240" w:lineRule="auto"/>
        <w:ind w:left="851" w:hanging="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disclosure of information that would prejudice the effective conduct of public affairs; </w:t>
      </w:r>
    </w:p>
    <w:p w:rsidR="00BE20C3" w:rsidRPr="00BE20C3" w:rsidRDefault="00BE20C3" w:rsidP="00BE20C3">
      <w:pPr>
        <w:tabs>
          <w:tab w:val="left" w:pos="1276"/>
          <w:tab w:val="left" w:pos="6096"/>
        </w:tabs>
        <w:spacing w:line="240" w:lineRule="auto"/>
        <w:ind w:left="851" w:hanging="426"/>
        <w:jc w:val="both"/>
        <w:rPr>
          <w:rFonts w:asciiTheme="majorHAnsi" w:hAnsiTheme="majorHAnsi" w:cstheme="majorHAnsi"/>
          <w:b w:val="0"/>
          <w:bCs/>
          <w:i/>
          <w:iCs/>
          <w:color w:val="auto"/>
          <w:sz w:val="24"/>
          <w:szCs w:val="24"/>
        </w:rPr>
      </w:pPr>
    </w:p>
    <w:p w:rsidR="00BE20C3" w:rsidRPr="00BE20C3" w:rsidRDefault="00BE20C3" w:rsidP="00814A1E">
      <w:pPr>
        <w:numPr>
          <w:ilvl w:val="0"/>
          <w:numId w:val="3"/>
        </w:numPr>
        <w:tabs>
          <w:tab w:val="left" w:pos="1276"/>
          <w:tab w:val="left" w:pos="6096"/>
        </w:tabs>
        <w:spacing w:line="240" w:lineRule="auto"/>
        <w:ind w:left="851" w:hanging="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commercially sensitive material or information; and/or</w:t>
      </w:r>
    </w:p>
    <w:p w:rsidR="00BE20C3" w:rsidRPr="00BE20C3" w:rsidRDefault="00BE20C3" w:rsidP="00BE20C3">
      <w:pPr>
        <w:tabs>
          <w:tab w:val="left" w:pos="1276"/>
          <w:tab w:val="left" w:pos="6096"/>
        </w:tabs>
        <w:spacing w:line="240" w:lineRule="auto"/>
        <w:ind w:left="851"/>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w:t>
      </w:r>
    </w:p>
    <w:p w:rsidR="00BE20C3" w:rsidRDefault="00BE20C3" w:rsidP="00814A1E">
      <w:pPr>
        <w:numPr>
          <w:ilvl w:val="0"/>
          <w:numId w:val="3"/>
        </w:numPr>
        <w:tabs>
          <w:tab w:val="left" w:pos="1276"/>
          <w:tab w:val="left" w:pos="6096"/>
        </w:tabs>
        <w:spacing w:line="240" w:lineRule="auto"/>
        <w:ind w:left="851" w:hanging="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information accessible by other means.  </w:t>
      </w:r>
    </w:p>
    <w:p w:rsidR="00BE20C3" w:rsidRPr="00BE20C3" w:rsidRDefault="00BE20C3" w:rsidP="00BE20C3">
      <w:pPr>
        <w:tabs>
          <w:tab w:val="left" w:pos="1276"/>
          <w:tab w:val="left" w:pos="6096"/>
        </w:tabs>
        <w:spacing w:line="240" w:lineRule="auto"/>
        <w:jc w:val="both"/>
        <w:rPr>
          <w:rFonts w:asciiTheme="majorHAnsi" w:hAnsiTheme="majorHAnsi" w:cstheme="majorHAnsi"/>
          <w:b w:val="0"/>
          <w:color w:val="auto"/>
          <w:sz w:val="24"/>
          <w:szCs w:val="24"/>
        </w:rPr>
      </w:pPr>
    </w:p>
    <w:p w:rsidR="00BE20C3" w:rsidRPr="00BE20C3" w:rsidRDefault="00BE20C3" w:rsidP="00BE20C3">
      <w:pPr>
        <w:pStyle w:val="Heading4"/>
        <w:spacing w:before="0" w:after="0"/>
        <w:ind w:left="426" w:hanging="426"/>
        <w:jc w:val="both"/>
        <w:rPr>
          <w:rFonts w:asciiTheme="majorHAnsi" w:hAnsiTheme="majorHAnsi" w:cstheme="majorHAnsi"/>
          <w:sz w:val="24"/>
          <w:szCs w:val="24"/>
        </w:rPr>
      </w:pPr>
      <w:r w:rsidRPr="00BE20C3">
        <w:rPr>
          <w:rFonts w:asciiTheme="majorHAnsi" w:hAnsiTheme="majorHAnsi" w:cstheme="majorHAnsi"/>
          <w:sz w:val="24"/>
          <w:szCs w:val="24"/>
        </w:rPr>
        <w:t>4.</w:t>
      </w:r>
      <w:r w:rsidRPr="00BE20C3">
        <w:rPr>
          <w:rFonts w:asciiTheme="majorHAnsi" w:hAnsiTheme="majorHAnsi" w:cstheme="majorHAnsi"/>
          <w:sz w:val="24"/>
          <w:szCs w:val="24"/>
        </w:rPr>
        <w:tab/>
        <w:t>CONFIDENTIAL MINUTES</w:t>
      </w: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p>
    <w:p w:rsidR="00BE20C3" w:rsidRPr="00BE20C3" w:rsidRDefault="00BE20C3" w:rsidP="00BE20C3">
      <w:pPr>
        <w:pStyle w:val="BodyTextIndent2"/>
        <w:spacing w:after="0" w:line="240" w:lineRule="auto"/>
        <w:ind w:left="425"/>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Items marked * to remain confidential for all time.  Remaining items, which relate mainly to commercially sensitive information, contracts, acquisition or disposal of property etc. to remain confidential until the Corporation, in consultation with the Principal, agree the need for confidentiality has passed.</w:t>
      </w:r>
    </w:p>
    <w:p w:rsidR="00BE20C3" w:rsidRPr="00BE20C3" w:rsidRDefault="00BE20C3" w:rsidP="00BE20C3">
      <w:pPr>
        <w:pStyle w:val="BodyTextIndent2"/>
        <w:spacing w:after="0" w:line="240" w:lineRule="auto"/>
        <w:ind w:left="425"/>
        <w:rPr>
          <w:rFonts w:asciiTheme="majorHAnsi" w:hAnsiTheme="majorHAnsi" w:cstheme="majorHAnsi"/>
          <w:b w:val="0"/>
          <w:color w:val="auto"/>
          <w:sz w:val="24"/>
          <w:szCs w:val="24"/>
        </w:rPr>
      </w:pPr>
    </w:p>
    <w:p w:rsidR="00BE20C3" w:rsidRPr="00BE20C3" w:rsidRDefault="00BE20C3" w:rsidP="00BE20C3">
      <w:pPr>
        <w:pStyle w:val="BodyTextIndent2"/>
        <w:spacing w:after="0" w:line="240" w:lineRule="auto"/>
        <w:ind w:left="425"/>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The need for continued confidentiality will be reviewed annually and, in this connection, the Governance Adviser will provide an annual report to the Corporation.</w:t>
      </w: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p>
    <w:p w:rsidR="00BE20C3" w:rsidRPr="00BE20C3" w:rsidRDefault="00BE20C3" w:rsidP="00BE20C3">
      <w:pPr>
        <w:pStyle w:val="Heading4"/>
        <w:spacing w:before="0" w:after="0"/>
        <w:ind w:left="426" w:hanging="426"/>
        <w:jc w:val="both"/>
        <w:rPr>
          <w:rFonts w:asciiTheme="majorHAnsi" w:hAnsiTheme="majorHAnsi" w:cstheme="majorHAnsi"/>
          <w:sz w:val="24"/>
          <w:szCs w:val="24"/>
        </w:rPr>
      </w:pPr>
      <w:r w:rsidRPr="00BE20C3">
        <w:rPr>
          <w:rFonts w:asciiTheme="majorHAnsi" w:hAnsiTheme="majorHAnsi" w:cstheme="majorHAnsi"/>
          <w:sz w:val="24"/>
          <w:szCs w:val="24"/>
        </w:rPr>
        <w:t>5.</w:t>
      </w:r>
      <w:r w:rsidRPr="00BE20C3">
        <w:rPr>
          <w:rFonts w:asciiTheme="majorHAnsi" w:hAnsiTheme="majorHAnsi" w:cstheme="majorHAnsi"/>
          <w:sz w:val="24"/>
          <w:szCs w:val="24"/>
        </w:rPr>
        <w:tab/>
      </w:r>
      <w:r w:rsidRPr="00BE20C3">
        <w:rPr>
          <w:rFonts w:asciiTheme="majorHAnsi" w:hAnsiTheme="majorHAnsi" w:cstheme="majorHAnsi"/>
          <w:caps/>
          <w:sz w:val="24"/>
          <w:szCs w:val="24"/>
        </w:rPr>
        <w:t>Attendance at Corporation and committee meetings by members of the general public and the media/press</w:t>
      </w:r>
    </w:p>
    <w:p w:rsidR="00BE20C3" w:rsidRPr="00BE20C3" w:rsidRDefault="00BE20C3" w:rsidP="00BE20C3">
      <w:pPr>
        <w:spacing w:line="240" w:lineRule="auto"/>
        <w:ind w:left="426" w:hanging="426"/>
        <w:jc w:val="both"/>
        <w:rPr>
          <w:rFonts w:asciiTheme="majorHAnsi" w:hAnsiTheme="majorHAnsi" w:cstheme="majorHAnsi"/>
          <w:color w:val="auto"/>
          <w:sz w:val="24"/>
          <w:szCs w:val="24"/>
        </w:rPr>
      </w:pPr>
    </w:p>
    <w:p w:rsidR="00BE20C3" w:rsidRPr="00BE20C3" w:rsidRDefault="00BE20C3" w:rsidP="00BE20C3">
      <w:pPr>
        <w:spacing w:line="240" w:lineRule="auto"/>
        <w:ind w:left="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The Corporation has decided that attendance by the public or by the media / press at meetings of the Corporation and its committees is not allowed.  </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p>
    <w:p w:rsidR="00BE20C3" w:rsidRPr="00BE20C3" w:rsidRDefault="00BE20C3" w:rsidP="00BE20C3">
      <w:pPr>
        <w:spacing w:line="240" w:lineRule="auto"/>
        <w:ind w:left="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Agendas and minutes are available for public inspection on the College website.  Papers, excluding any marked confidential as detailed in Section 3 above, are available on request from the Governance Adviser.</w:t>
      </w: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p>
    <w:p w:rsidR="00BE20C3" w:rsidRPr="00BE20C3" w:rsidRDefault="00BE20C3" w:rsidP="00BE20C3">
      <w:pPr>
        <w:pStyle w:val="Heading4"/>
        <w:spacing w:before="0" w:after="0"/>
        <w:ind w:left="426" w:hanging="426"/>
        <w:jc w:val="both"/>
        <w:rPr>
          <w:rFonts w:asciiTheme="majorHAnsi" w:hAnsiTheme="majorHAnsi" w:cstheme="majorHAnsi"/>
          <w:sz w:val="24"/>
          <w:szCs w:val="24"/>
        </w:rPr>
      </w:pPr>
      <w:r w:rsidRPr="00BE20C3">
        <w:rPr>
          <w:rFonts w:asciiTheme="majorHAnsi" w:hAnsiTheme="majorHAnsi" w:cstheme="majorHAnsi"/>
          <w:sz w:val="24"/>
          <w:szCs w:val="24"/>
        </w:rPr>
        <w:t>6.</w:t>
      </w:r>
      <w:r w:rsidRPr="00BE20C3">
        <w:rPr>
          <w:rFonts w:asciiTheme="majorHAnsi" w:hAnsiTheme="majorHAnsi" w:cstheme="majorHAnsi"/>
          <w:sz w:val="24"/>
          <w:szCs w:val="24"/>
        </w:rPr>
        <w:tab/>
        <w:t>FREEDOM OF INFORMATION STATEMENT</w:t>
      </w: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p>
    <w:p w:rsidR="00BE20C3" w:rsidRPr="00BE20C3" w:rsidRDefault="00BE20C3" w:rsidP="00BE20C3">
      <w:pPr>
        <w:spacing w:line="240" w:lineRule="auto"/>
        <w:ind w:left="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A statement giving details of the College’s Freedom of Information Publication Scheme Policy has been prepared for issue to any member of the public enquiring about the availability of information related to the College.  This is produced as Annex A to this policy.  It is available on the College website.</w:t>
      </w: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ab/>
      </w:r>
    </w:p>
    <w:p w:rsidR="00BE20C3" w:rsidRPr="00BE20C3" w:rsidRDefault="00BE20C3" w:rsidP="00BE20C3">
      <w:pPr>
        <w:spacing w:line="240" w:lineRule="auto"/>
        <w:ind w:left="426" w:hanging="426"/>
        <w:jc w:val="right"/>
        <w:rPr>
          <w:rFonts w:asciiTheme="majorHAnsi" w:hAnsiTheme="majorHAnsi" w:cstheme="majorHAnsi"/>
          <w:b w:val="0"/>
          <w:color w:val="auto"/>
          <w:sz w:val="24"/>
          <w:szCs w:val="24"/>
        </w:rPr>
      </w:pPr>
    </w:p>
    <w:p w:rsidR="00BE20C3" w:rsidRPr="00BE20C3" w:rsidRDefault="00BE20C3" w:rsidP="00BE20C3">
      <w:pPr>
        <w:spacing w:line="240" w:lineRule="auto"/>
        <w:ind w:left="426" w:hanging="426"/>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br w:type="page"/>
      </w:r>
    </w:p>
    <w:p w:rsidR="00BE20C3" w:rsidRPr="00BE20C3" w:rsidRDefault="00BE20C3" w:rsidP="00BE20C3">
      <w:pPr>
        <w:spacing w:line="240" w:lineRule="auto"/>
        <w:ind w:left="426" w:hanging="426"/>
        <w:rPr>
          <w:rFonts w:asciiTheme="majorHAnsi" w:hAnsiTheme="majorHAnsi" w:cstheme="majorHAnsi"/>
          <w:b w:val="0"/>
          <w:color w:val="auto"/>
          <w:sz w:val="24"/>
          <w:szCs w:val="24"/>
        </w:rPr>
      </w:pPr>
    </w:p>
    <w:p w:rsidR="00BE20C3" w:rsidRPr="00383462" w:rsidRDefault="00BE20C3" w:rsidP="00BE20C3">
      <w:pPr>
        <w:spacing w:line="240" w:lineRule="auto"/>
        <w:ind w:left="426" w:hanging="426"/>
        <w:rPr>
          <w:rFonts w:asciiTheme="majorHAnsi" w:hAnsiTheme="majorHAnsi" w:cstheme="majorHAnsi"/>
          <w:color w:val="auto"/>
          <w:sz w:val="24"/>
          <w:szCs w:val="24"/>
        </w:rPr>
      </w:pPr>
      <w:r w:rsidRPr="00383462">
        <w:rPr>
          <w:rFonts w:asciiTheme="majorHAnsi" w:hAnsiTheme="majorHAnsi" w:cstheme="majorHAnsi"/>
          <w:color w:val="auto"/>
          <w:sz w:val="24"/>
          <w:szCs w:val="24"/>
        </w:rPr>
        <w:t>FREEDOM OF INFORMATION STATEMENT</w:t>
      </w:r>
    </w:p>
    <w:p w:rsidR="00BE20C3" w:rsidRPr="00BE20C3" w:rsidRDefault="00BE20C3" w:rsidP="00BE20C3">
      <w:pPr>
        <w:spacing w:line="240" w:lineRule="auto"/>
        <w:jc w:val="both"/>
        <w:rPr>
          <w:rFonts w:asciiTheme="majorHAnsi" w:hAnsiTheme="majorHAnsi" w:cstheme="majorHAnsi"/>
          <w:b w:val="0"/>
          <w:noProof/>
          <w:color w:val="auto"/>
          <w:sz w:val="24"/>
          <w:szCs w:val="24"/>
        </w:rPr>
      </w:pPr>
      <w:r w:rsidRPr="00BE20C3">
        <w:rPr>
          <w:rFonts w:asciiTheme="majorHAnsi" w:hAnsiTheme="majorHAnsi" w:cstheme="majorHAnsi"/>
          <w:b w:val="0"/>
          <w:noProof/>
          <w:color w:val="auto"/>
          <w:sz w:val="24"/>
          <w:szCs w:val="24"/>
        </w:rPr>
        <mc:AlternateContent>
          <mc:Choice Requires="wps">
            <w:drawing>
              <wp:anchor distT="4294967294" distB="4294967294" distL="114300" distR="114300" simplePos="0" relativeHeight="251670528" behindDoc="0" locked="0" layoutInCell="1" allowOverlap="1">
                <wp:simplePos x="0" y="0"/>
                <wp:positionH relativeFrom="margin">
                  <wp:posOffset>13335</wp:posOffset>
                </wp:positionH>
                <wp:positionV relativeFrom="paragraph">
                  <wp:posOffset>40639</wp:posOffset>
                </wp:positionV>
                <wp:extent cx="6031230"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31230" cy="0"/>
                        </a:xfrm>
                        <a:prstGeom prst="line">
                          <a:avLst/>
                        </a:prstGeom>
                        <a:noFill/>
                        <a:ln w="254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C060EC" id="Straight Connector 19" o:spid="_x0000_s1026" style="position:absolute;z-index:25167052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1.05pt,3.2pt" to="475.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" strokecolor="#5b9bd5" strokeweight="2pt">
                <v:stroke joinstyle="miter"/>
                <o:lock v:ext="edit" shapetype="f"/>
                <w10:wrap anchorx="margin"/>
              </v:line>
            </w:pict>
          </mc:Fallback>
        </mc:AlternateContent>
      </w:r>
    </w:p>
    <w:p w:rsidR="00BE20C3" w:rsidRPr="00BE20C3" w:rsidRDefault="00BE20C3" w:rsidP="00BE20C3">
      <w:pPr>
        <w:pStyle w:val="Heading1"/>
        <w:ind w:left="426" w:hanging="426"/>
        <w:jc w:val="both"/>
        <w:rPr>
          <w:rFonts w:cstheme="majorHAnsi"/>
          <w:color w:val="auto"/>
          <w:sz w:val="24"/>
          <w:szCs w:val="24"/>
        </w:rPr>
      </w:pPr>
      <w:r w:rsidRPr="00BE20C3">
        <w:rPr>
          <w:rFonts w:cstheme="majorHAnsi"/>
          <w:color w:val="auto"/>
          <w:sz w:val="24"/>
          <w:szCs w:val="24"/>
        </w:rPr>
        <w:t>1.</w:t>
      </w:r>
      <w:r w:rsidRPr="00BE20C3">
        <w:rPr>
          <w:rFonts w:cstheme="majorHAnsi"/>
          <w:color w:val="auto"/>
          <w:sz w:val="24"/>
          <w:szCs w:val="24"/>
        </w:rPr>
        <w:tab/>
        <w:t>POLICY</w:t>
      </w: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p>
    <w:p w:rsidR="00BE20C3" w:rsidRPr="00BE20C3" w:rsidRDefault="00BE20C3" w:rsidP="00BE20C3">
      <w:pPr>
        <w:spacing w:line="240" w:lineRule="auto"/>
        <w:ind w:left="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Certain information about College activities and meetings of the Corporation, College and committees is available to the public through the </w:t>
      </w:r>
      <w:r w:rsidRPr="00BE20C3">
        <w:rPr>
          <w:rFonts w:asciiTheme="majorHAnsi" w:hAnsiTheme="majorHAnsi" w:cstheme="majorHAnsi"/>
          <w:b w:val="0"/>
          <w:i/>
          <w:color w:val="auto"/>
          <w:sz w:val="24"/>
          <w:szCs w:val="24"/>
        </w:rPr>
        <w:t xml:space="preserve">Freedom of Information Act Publication </w:t>
      </w:r>
      <w:bookmarkStart w:id="0" w:name="_GoBack"/>
      <w:bookmarkEnd w:id="0"/>
      <w:r w:rsidRPr="00BE20C3">
        <w:rPr>
          <w:rFonts w:asciiTheme="majorHAnsi" w:hAnsiTheme="majorHAnsi" w:cstheme="majorHAnsi"/>
          <w:b w:val="0"/>
          <w:i/>
          <w:color w:val="auto"/>
          <w:sz w:val="24"/>
          <w:szCs w:val="24"/>
        </w:rPr>
        <w:t>Scheme</w:t>
      </w:r>
      <w:r w:rsidRPr="00BE20C3">
        <w:rPr>
          <w:rFonts w:asciiTheme="majorHAnsi" w:hAnsiTheme="majorHAnsi" w:cstheme="majorHAnsi"/>
          <w:b w:val="0"/>
          <w:color w:val="auto"/>
          <w:sz w:val="24"/>
          <w:szCs w:val="24"/>
        </w:rPr>
        <w:t>.  The Scheme includes classes of information under the following headings:</w:t>
      </w: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p>
    <w:p w:rsidR="00BE20C3" w:rsidRPr="00BE20C3" w:rsidRDefault="00BE20C3" w:rsidP="00814A1E">
      <w:pPr>
        <w:numPr>
          <w:ilvl w:val="0"/>
          <w:numId w:val="4"/>
        </w:num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Governance</w:t>
      </w:r>
    </w:p>
    <w:p w:rsidR="00BE20C3" w:rsidRPr="00BE20C3" w:rsidRDefault="00BE20C3" w:rsidP="00814A1E">
      <w:pPr>
        <w:numPr>
          <w:ilvl w:val="0"/>
          <w:numId w:val="4"/>
        </w:num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Financial Resources</w:t>
      </w:r>
    </w:p>
    <w:p w:rsidR="00BE20C3" w:rsidRPr="00BE20C3" w:rsidRDefault="00BE20C3" w:rsidP="00814A1E">
      <w:pPr>
        <w:numPr>
          <w:ilvl w:val="0"/>
          <w:numId w:val="4"/>
        </w:num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Human Resources</w:t>
      </w:r>
    </w:p>
    <w:p w:rsidR="00BE20C3" w:rsidRPr="00BE20C3" w:rsidRDefault="00BE20C3" w:rsidP="00814A1E">
      <w:pPr>
        <w:numPr>
          <w:ilvl w:val="0"/>
          <w:numId w:val="4"/>
        </w:num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Physical Resources</w:t>
      </w:r>
    </w:p>
    <w:p w:rsidR="00BE20C3" w:rsidRPr="00BE20C3" w:rsidRDefault="00BE20C3" w:rsidP="00814A1E">
      <w:pPr>
        <w:numPr>
          <w:ilvl w:val="0"/>
          <w:numId w:val="4"/>
        </w:num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Student Administration and Support</w:t>
      </w:r>
    </w:p>
    <w:p w:rsidR="00BE20C3" w:rsidRPr="00BE20C3" w:rsidRDefault="00BE20C3" w:rsidP="00814A1E">
      <w:pPr>
        <w:numPr>
          <w:ilvl w:val="0"/>
          <w:numId w:val="4"/>
        </w:num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Information Services</w:t>
      </w:r>
    </w:p>
    <w:p w:rsidR="00BE20C3" w:rsidRPr="00BE20C3" w:rsidRDefault="00BE20C3" w:rsidP="00814A1E">
      <w:pPr>
        <w:numPr>
          <w:ilvl w:val="0"/>
          <w:numId w:val="4"/>
        </w:num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Teaching and Learning</w:t>
      </w:r>
    </w:p>
    <w:p w:rsidR="00BE20C3" w:rsidRPr="00BE20C3" w:rsidRDefault="00BE20C3" w:rsidP="00814A1E">
      <w:pPr>
        <w:numPr>
          <w:ilvl w:val="0"/>
          <w:numId w:val="4"/>
        </w:num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External Relations</w:t>
      </w:r>
    </w:p>
    <w:p w:rsidR="00BE20C3" w:rsidRPr="00BE20C3" w:rsidRDefault="00BE20C3" w:rsidP="00BE20C3">
      <w:pPr>
        <w:pStyle w:val="Heading1"/>
        <w:ind w:left="426" w:hanging="426"/>
        <w:jc w:val="both"/>
        <w:rPr>
          <w:rFonts w:cstheme="majorHAnsi"/>
          <w:color w:val="auto"/>
          <w:sz w:val="24"/>
          <w:szCs w:val="24"/>
        </w:rPr>
      </w:pPr>
      <w:r w:rsidRPr="00BE20C3">
        <w:rPr>
          <w:rFonts w:cstheme="majorHAnsi"/>
          <w:color w:val="auto"/>
          <w:sz w:val="24"/>
          <w:szCs w:val="24"/>
        </w:rPr>
        <w:t>2.</w:t>
      </w:r>
      <w:r w:rsidRPr="00BE20C3">
        <w:rPr>
          <w:rFonts w:cstheme="majorHAnsi"/>
          <w:color w:val="auto"/>
          <w:sz w:val="24"/>
          <w:szCs w:val="24"/>
        </w:rPr>
        <w:tab/>
        <w:t>CONFIDENTIAL INFORMATION</w:t>
      </w: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p>
    <w:p w:rsidR="00BE20C3" w:rsidRPr="00BE20C3" w:rsidRDefault="00BE20C3" w:rsidP="00BE20C3">
      <w:pPr>
        <w:spacing w:line="240" w:lineRule="auto"/>
        <w:ind w:left="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Some information held by the College is confidential in compliance with the Data Protection Act and the exemptions outlined in the Freedom of Information Publication Scheme Policy above.</w:t>
      </w:r>
    </w:p>
    <w:p w:rsidR="00BE20C3" w:rsidRPr="00BE20C3" w:rsidRDefault="00BE20C3" w:rsidP="00BE20C3">
      <w:pPr>
        <w:pStyle w:val="Heading1"/>
        <w:ind w:left="426" w:hanging="426"/>
        <w:jc w:val="both"/>
        <w:rPr>
          <w:rFonts w:cstheme="majorHAnsi"/>
          <w:color w:val="auto"/>
          <w:sz w:val="24"/>
          <w:szCs w:val="24"/>
        </w:rPr>
      </w:pPr>
      <w:r w:rsidRPr="00BE20C3">
        <w:rPr>
          <w:rFonts w:cstheme="majorHAnsi"/>
          <w:color w:val="auto"/>
          <w:sz w:val="24"/>
          <w:szCs w:val="24"/>
        </w:rPr>
        <w:t>3.</w:t>
      </w:r>
      <w:r w:rsidRPr="00BE20C3">
        <w:rPr>
          <w:rFonts w:cstheme="majorHAnsi"/>
          <w:color w:val="auto"/>
          <w:sz w:val="24"/>
          <w:szCs w:val="24"/>
        </w:rPr>
        <w:tab/>
        <w:t>RESPONSES TO FREEDOM OF INFORMATION PUBLICATION SCHEME REQUESTS</w:t>
      </w: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p>
    <w:p w:rsidR="00BE20C3" w:rsidRPr="00BE20C3" w:rsidRDefault="00BE20C3" w:rsidP="00BE20C3">
      <w:pPr>
        <w:pStyle w:val="BodyTextIndent"/>
        <w:spacing w:after="0"/>
        <w:ind w:left="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The Freedom of Information Act Publication Scheme sets out the manner in which available information is accessible.  Most of this can be found on the College website or a hard copy can be provided on request.  The College will </w:t>
      </w:r>
      <w:proofErr w:type="spellStart"/>
      <w:r w:rsidRPr="00BE20C3">
        <w:rPr>
          <w:rFonts w:asciiTheme="majorHAnsi" w:hAnsiTheme="majorHAnsi" w:cstheme="majorHAnsi"/>
          <w:b w:val="0"/>
          <w:color w:val="auto"/>
          <w:sz w:val="24"/>
          <w:szCs w:val="24"/>
        </w:rPr>
        <w:t>endeavour</w:t>
      </w:r>
      <w:proofErr w:type="spellEnd"/>
      <w:r w:rsidRPr="00BE20C3">
        <w:rPr>
          <w:rFonts w:asciiTheme="majorHAnsi" w:hAnsiTheme="majorHAnsi" w:cstheme="majorHAnsi"/>
          <w:b w:val="0"/>
          <w:color w:val="auto"/>
          <w:sz w:val="24"/>
          <w:szCs w:val="24"/>
        </w:rPr>
        <w:t xml:space="preserve"> to provide information promptly.  The Charging Policy for printed copies and some other alternative formats is £20.00 per paper requested (also available in Braille, large print, alternative language on request) but is free of charge if provided electronically.  For staff and students, most of the information can be found on the College hub.</w:t>
      </w: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p>
    <w:p w:rsidR="00BE20C3" w:rsidRPr="00BE20C3" w:rsidRDefault="00BE20C3" w:rsidP="00BE20C3">
      <w:pPr>
        <w:spacing w:line="240" w:lineRule="auto"/>
        <w:ind w:left="426" w:hanging="426"/>
        <w:jc w:val="both"/>
        <w:rPr>
          <w:rFonts w:asciiTheme="majorHAnsi" w:hAnsiTheme="majorHAnsi" w:cstheme="majorHAnsi"/>
          <w:color w:val="auto"/>
          <w:sz w:val="24"/>
          <w:szCs w:val="24"/>
        </w:rPr>
      </w:pPr>
      <w:r w:rsidRPr="00BE20C3">
        <w:rPr>
          <w:rFonts w:asciiTheme="majorHAnsi" w:hAnsiTheme="majorHAnsi" w:cstheme="majorHAnsi"/>
          <w:color w:val="auto"/>
          <w:sz w:val="24"/>
          <w:szCs w:val="24"/>
        </w:rPr>
        <w:t>4.</w:t>
      </w:r>
      <w:r w:rsidRPr="00BE20C3">
        <w:rPr>
          <w:rFonts w:asciiTheme="majorHAnsi" w:hAnsiTheme="majorHAnsi" w:cstheme="majorHAnsi"/>
          <w:color w:val="auto"/>
          <w:sz w:val="24"/>
          <w:szCs w:val="24"/>
        </w:rPr>
        <w:tab/>
        <w:t>CONTACTS</w:t>
      </w: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ab/>
      </w:r>
    </w:p>
    <w:p w:rsidR="00BE20C3" w:rsidRPr="00BE20C3" w:rsidRDefault="00BE20C3" w:rsidP="00BE20C3">
      <w:pPr>
        <w:spacing w:line="240" w:lineRule="auto"/>
        <w:ind w:left="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Lancaster &amp; </w:t>
      </w:r>
      <w:proofErr w:type="spellStart"/>
      <w:r w:rsidRPr="00BE20C3">
        <w:rPr>
          <w:rFonts w:asciiTheme="majorHAnsi" w:hAnsiTheme="majorHAnsi" w:cstheme="majorHAnsi"/>
          <w:b w:val="0"/>
          <w:color w:val="auto"/>
          <w:sz w:val="24"/>
          <w:szCs w:val="24"/>
        </w:rPr>
        <w:t>Morecambe</w:t>
      </w:r>
      <w:proofErr w:type="spellEnd"/>
      <w:r w:rsidRPr="00BE20C3">
        <w:rPr>
          <w:rFonts w:asciiTheme="majorHAnsi" w:hAnsiTheme="majorHAnsi" w:cstheme="majorHAnsi"/>
          <w:b w:val="0"/>
          <w:color w:val="auto"/>
          <w:sz w:val="24"/>
          <w:szCs w:val="24"/>
        </w:rPr>
        <w:t xml:space="preserve"> College website: </w:t>
      </w:r>
      <w:hyperlink r:id="rId10" w:history="1">
        <w:r w:rsidRPr="00BE20C3">
          <w:rPr>
            <w:rStyle w:val="Hyperlink"/>
            <w:rFonts w:asciiTheme="majorHAnsi" w:hAnsiTheme="majorHAnsi" w:cstheme="majorHAnsi"/>
            <w:b w:val="0"/>
            <w:color w:val="auto"/>
            <w:sz w:val="24"/>
            <w:szCs w:val="24"/>
          </w:rPr>
          <w:t>www.lmc.ac.uk</w:t>
        </w:r>
      </w:hyperlink>
      <w:r w:rsidRPr="00BE20C3">
        <w:rPr>
          <w:rFonts w:asciiTheme="majorHAnsi" w:hAnsiTheme="majorHAnsi" w:cstheme="majorHAnsi"/>
          <w:b w:val="0"/>
          <w:color w:val="auto"/>
          <w:sz w:val="24"/>
          <w:szCs w:val="24"/>
        </w:rPr>
        <w:t xml:space="preserve"> </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Vice Principal - Finance and Resources</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Lancaster and </w:t>
      </w:r>
      <w:proofErr w:type="spellStart"/>
      <w:r w:rsidRPr="00BE20C3">
        <w:rPr>
          <w:rFonts w:asciiTheme="majorHAnsi" w:hAnsiTheme="majorHAnsi" w:cstheme="majorHAnsi"/>
          <w:b w:val="0"/>
          <w:color w:val="auto"/>
          <w:sz w:val="24"/>
          <w:szCs w:val="24"/>
        </w:rPr>
        <w:t>Morecambe</w:t>
      </w:r>
      <w:proofErr w:type="spellEnd"/>
      <w:r w:rsidRPr="00BE20C3">
        <w:rPr>
          <w:rFonts w:asciiTheme="majorHAnsi" w:hAnsiTheme="majorHAnsi" w:cstheme="majorHAnsi"/>
          <w:b w:val="0"/>
          <w:color w:val="auto"/>
          <w:sz w:val="24"/>
          <w:szCs w:val="24"/>
        </w:rPr>
        <w:t xml:space="preserve"> College</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proofErr w:type="spellStart"/>
      <w:r w:rsidRPr="00BE20C3">
        <w:rPr>
          <w:rFonts w:asciiTheme="majorHAnsi" w:hAnsiTheme="majorHAnsi" w:cstheme="majorHAnsi"/>
          <w:b w:val="0"/>
          <w:color w:val="auto"/>
          <w:sz w:val="24"/>
          <w:szCs w:val="24"/>
        </w:rPr>
        <w:t>Morecambe</w:t>
      </w:r>
      <w:proofErr w:type="spellEnd"/>
      <w:r w:rsidRPr="00BE20C3">
        <w:rPr>
          <w:rFonts w:asciiTheme="majorHAnsi" w:hAnsiTheme="majorHAnsi" w:cstheme="majorHAnsi"/>
          <w:b w:val="0"/>
          <w:color w:val="auto"/>
          <w:sz w:val="24"/>
          <w:szCs w:val="24"/>
        </w:rPr>
        <w:t xml:space="preserve"> Road</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LANCASTER</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LA1 2TY</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p>
    <w:p w:rsidR="00BE20C3" w:rsidRPr="00BE20C3" w:rsidRDefault="00BE20C3" w:rsidP="00BE20C3">
      <w:pPr>
        <w:spacing w:line="240" w:lineRule="auto"/>
        <w:ind w:left="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Tel:  01524 521355</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Email: p.france@lmc.ac.uk</w:t>
      </w:r>
    </w:p>
    <w:p w:rsidR="00BE20C3" w:rsidRPr="00BE20C3" w:rsidRDefault="00BE20C3" w:rsidP="00BE20C3">
      <w:pPr>
        <w:spacing w:line="240" w:lineRule="auto"/>
        <w:ind w:left="426" w:hanging="426"/>
        <w:jc w:val="both"/>
        <w:rPr>
          <w:rFonts w:asciiTheme="majorHAnsi" w:hAnsiTheme="majorHAnsi" w:cstheme="majorHAnsi"/>
          <w:color w:val="auto"/>
          <w:sz w:val="24"/>
          <w:szCs w:val="24"/>
        </w:rPr>
      </w:pPr>
      <w:r w:rsidRPr="00BE20C3">
        <w:rPr>
          <w:rFonts w:asciiTheme="majorHAnsi" w:hAnsiTheme="majorHAnsi" w:cstheme="majorHAnsi"/>
          <w:color w:val="auto"/>
          <w:sz w:val="24"/>
          <w:szCs w:val="24"/>
        </w:rPr>
        <w:lastRenderedPageBreak/>
        <w:t>5.</w:t>
      </w:r>
      <w:r w:rsidRPr="00BE20C3">
        <w:rPr>
          <w:rFonts w:asciiTheme="majorHAnsi" w:hAnsiTheme="majorHAnsi" w:cstheme="majorHAnsi"/>
          <w:color w:val="auto"/>
          <w:sz w:val="24"/>
          <w:szCs w:val="24"/>
        </w:rPr>
        <w:tab/>
        <w:t>GOVERNANCE</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p>
    <w:p w:rsidR="00BE20C3" w:rsidRPr="00BE20C3" w:rsidRDefault="00BE20C3" w:rsidP="00BE20C3">
      <w:pPr>
        <w:spacing w:line="240" w:lineRule="auto"/>
        <w:ind w:left="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Introduction</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p>
    <w:p w:rsidR="00BE20C3" w:rsidRPr="00BE20C3" w:rsidRDefault="00BE20C3" w:rsidP="00BE20C3">
      <w:pPr>
        <w:spacing w:line="240" w:lineRule="auto"/>
        <w:ind w:left="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This section covers information relating to the way the institution is governed and how decisions are made.  It includes information on the legal status of the institution, which individual member of staff or group within the </w:t>
      </w:r>
      <w:proofErr w:type="spellStart"/>
      <w:r w:rsidRPr="00BE20C3">
        <w:rPr>
          <w:rFonts w:asciiTheme="majorHAnsi" w:hAnsiTheme="majorHAnsi" w:cstheme="majorHAnsi"/>
          <w:b w:val="0"/>
          <w:color w:val="auto"/>
          <w:sz w:val="24"/>
          <w:szCs w:val="24"/>
        </w:rPr>
        <w:t>organisation</w:t>
      </w:r>
      <w:proofErr w:type="spellEnd"/>
      <w:r w:rsidRPr="00BE20C3">
        <w:rPr>
          <w:rFonts w:asciiTheme="majorHAnsi" w:hAnsiTheme="majorHAnsi" w:cstheme="majorHAnsi"/>
          <w:b w:val="0"/>
          <w:color w:val="auto"/>
          <w:sz w:val="24"/>
          <w:szCs w:val="24"/>
        </w:rPr>
        <w:t xml:space="preserve"> is responsible for specific functions and where they fit in the overall structure of the </w:t>
      </w:r>
      <w:proofErr w:type="spellStart"/>
      <w:r w:rsidRPr="00BE20C3">
        <w:rPr>
          <w:rFonts w:asciiTheme="majorHAnsi" w:hAnsiTheme="majorHAnsi" w:cstheme="majorHAnsi"/>
          <w:b w:val="0"/>
          <w:color w:val="auto"/>
          <w:sz w:val="24"/>
          <w:szCs w:val="24"/>
        </w:rPr>
        <w:t>organisation</w:t>
      </w:r>
      <w:proofErr w:type="spellEnd"/>
      <w:r w:rsidRPr="00BE20C3">
        <w:rPr>
          <w:rFonts w:asciiTheme="majorHAnsi" w:hAnsiTheme="majorHAnsi" w:cstheme="majorHAnsi"/>
          <w:b w:val="0"/>
          <w:color w:val="auto"/>
          <w:sz w:val="24"/>
          <w:szCs w:val="24"/>
        </w:rPr>
        <w:t>.  In some instances, information from committee minutes will be exempt from disclosure where it contains personal information, information that may damage the commercial interests of the institution or that may threaten the health and safety of specific individuals.</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p>
    <w:tbl>
      <w:tblPr>
        <w:tblW w:w="100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4366"/>
        <w:gridCol w:w="2410"/>
        <w:gridCol w:w="957"/>
      </w:tblGrid>
      <w:tr w:rsidR="00BE20C3" w:rsidRPr="00BE20C3" w:rsidTr="00C62957">
        <w:tc>
          <w:tcPr>
            <w:tcW w:w="567" w:type="dxa"/>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Class</w:t>
            </w:r>
          </w:p>
        </w:tc>
        <w:tc>
          <w:tcPr>
            <w:tcW w:w="4366"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Description</w:t>
            </w:r>
          </w:p>
        </w:tc>
        <w:tc>
          <w:tcPr>
            <w:tcW w:w="2410"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Manner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Fee</w:t>
            </w:r>
          </w:p>
        </w:tc>
      </w:tr>
      <w:tr w:rsidR="00BE20C3" w:rsidRPr="00BE20C3" w:rsidTr="00C62957">
        <w:tc>
          <w:tcPr>
            <w:tcW w:w="567" w:type="dxa"/>
            <w:vMerge w:val="restart"/>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1.1</w:t>
            </w:r>
          </w:p>
        </w:tc>
        <w:tc>
          <w:tcPr>
            <w:tcW w:w="1701" w:type="dxa"/>
            <w:vMerge w:val="restart"/>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Legal framework</w:t>
            </w:r>
          </w:p>
        </w:tc>
        <w:tc>
          <w:tcPr>
            <w:tcW w:w="4366" w:type="dxa"/>
          </w:tcPr>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Education Reform Act of 1988*</w:t>
            </w:r>
          </w:p>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Further and Higher Education Act 1992*</w:t>
            </w:r>
          </w:p>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Charities Act 1993*</w:t>
            </w:r>
          </w:p>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Learning and Skills Act 2000*</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The actual legislation is already publicly </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available</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www.legislation.hmso.</w:t>
            </w:r>
            <w:r w:rsidRPr="00BE20C3">
              <w:rPr>
                <w:rFonts w:asciiTheme="majorHAnsi" w:hAnsiTheme="majorHAnsi" w:cstheme="majorHAnsi"/>
                <w:b w:val="0"/>
                <w:color w:val="auto"/>
                <w:sz w:val="24"/>
                <w:szCs w:val="24"/>
              </w:rPr>
              <w:t xml:space="preserve"> gov. </w:t>
            </w:r>
            <w:proofErr w:type="spellStart"/>
            <w:r w:rsidRPr="00BE20C3">
              <w:rPr>
                <w:rFonts w:asciiTheme="majorHAnsi" w:hAnsiTheme="majorHAnsi" w:cstheme="majorHAnsi"/>
                <w:b w:val="0"/>
                <w:color w:val="auto"/>
                <w:sz w:val="24"/>
                <w:szCs w:val="24"/>
              </w:rPr>
              <w:t>uk</w:t>
            </w:r>
            <w:proofErr w:type="spellEnd"/>
            <w:r w:rsidRPr="00BE20C3">
              <w:rPr>
                <w:rFonts w:asciiTheme="majorHAnsi" w:hAnsiTheme="majorHAnsi" w:cstheme="majorHAnsi"/>
                <w:b w:val="0"/>
                <w:color w:val="auto"/>
                <w:sz w:val="24"/>
                <w:szCs w:val="24"/>
              </w:rPr>
              <w:t>/acts.htm</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tc>
      </w:tr>
      <w:tr w:rsidR="00BE20C3" w:rsidRPr="00BE20C3" w:rsidTr="00C62957">
        <w:tc>
          <w:tcPr>
            <w:tcW w:w="567"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jc w:val="both"/>
              <w:rPr>
                <w:rFonts w:asciiTheme="majorHAnsi" w:hAnsiTheme="majorHAnsi" w:cstheme="majorHAnsi"/>
                <w:b w:val="0"/>
                <w:color w:val="auto"/>
                <w:sz w:val="24"/>
                <w:szCs w:val="24"/>
              </w:rPr>
            </w:pPr>
          </w:p>
        </w:tc>
        <w:tc>
          <w:tcPr>
            <w:tcW w:w="4366" w:type="dxa"/>
          </w:tcPr>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Instrument and Articles of Government</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College website or Electronically  </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tc>
      </w:tr>
      <w:tr w:rsidR="00BE20C3" w:rsidRPr="00BE20C3" w:rsidTr="00C62957">
        <w:tc>
          <w:tcPr>
            <w:tcW w:w="567"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jc w:val="both"/>
              <w:rPr>
                <w:rFonts w:asciiTheme="majorHAnsi" w:hAnsiTheme="majorHAnsi" w:cstheme="majorHAnsi"/>
                <w:b w:val="0"/>
                <w:color w:val="auto"/>
                <w:sz w:val="24"/>
                <w:szCs w:val="24"/>
              </w:rPr>
            </w:pPr>
          </w:p>
        </w:tc>
        <w:tc>
          <w:tcPr>
            <w:tcW w:w="4366" w:type="dxa"/>
          </w:tcPr>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Financial Memorandum 99/38</w:t>
            </w:r>
          </w:p>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Audit Code of Practice </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Style w:val="HTMLCite"/>
                <w:rFonts w:asciiTheme="majorHAnsi" w:hAnsiTheme="majorHAnsi" w:cstheme="majorHAnsi"/>
                <w:b w:val="0"/>
                <w:color w:val="auto"/>
                <w:sz w:val="24"/>
                <w:szCs w:val="24"/>
              </w:rPr>
              <w:t>https://www.gov.uk/government/organisations/</w:t>
            </w:r>
            <w:r w:rsidRPr="00BE20C3">
              <w:rPr>
                <w:rStyle w:val="HTMLCite"/>
                <w:rFonts w:asciiTheme="majorHAnsi" w:hAnsiTheme="majorHAnsi" w:cstheme="majorHAnsi"/>
                <w:b w:val="0"/>
                <w:bCs/>
                <w:color w:val="auto"/>
                <w:sz w:val="24"/>
                <w:szCs w:val="24"/>
              </w:rPr>
              <w:t>skills</w:t>
            </w:r>
            <w:r w:rsidRPr="00BE20C3">
              <w:rPr>
                <w:rStyle w:val="HTMLCite"/>
                <w:rFonts w:asciiTheme="majorHAnsi" w:hAnsiTheme="majorHAnsi" w:cstheme="majorHAnsi"/>
                <w:b w:val="0"/>
                <w:color w:val="auto"/>
                <w:sz w:val="24"/>
                <w:szCs w:val="24"/>
              </w:rPr>
              <w:t>-</w:t>
            </w:r>
            <w:r w:rsidRPr="00BE20C3">
              <w:rPr>
                <w:rStyle w:val="HTMLCite"/>
                <w:rFonts w:asciiTheme="majorHAnsi" w:hAnsiTheme="majorHAnsi" w:cstheme="majorHAnsi"/>
                <w:b w:val="0"/>
                <w:bCs/>
                <w:color w:val="auto"/>
                <w:sz w:val="24"/>
                <w:szCs w:val="24"/>
              </w:rPr>
              <w:t>funding</w:t>
            </w:r>
            <w:r w:rsidRPr="00BE20C3">
              <w:rPr>
                <w:rStyle w:val="HTMLCite"/>
                <w:rFonts w:asciiTheme="majorHAnsi" w:hAnsiTheme="majorHAnsi" w:cstheme="majorHAnsi"/>
                <w:b w:val="0"/>
                <w:color w:val="auto"/>
                <w:sz w:val="24"/>
                <w:szCs w:val="24"/>
              </w:rPr>
              <w:t>-</w:t>
            </w:r>
            <w:r w:rsidRPr="00BE20C3">
              <w:rPr>
                <w:rStyle w:val="HTMLCite"/>
                <w:rFonts w:asciiTheme="majorHAnsi" w:hAnsiTheme="majorHAnsi" w:cstheme="majorHAnsi"/>
                <w:b w:val="0"/>
                <w:bCs/>
                <w:color w:val="auto"/>
                <w:sz w:val="24"/>
                <w:szCs w:val="24"/>
              </w:rPr>
              <w:t>agency</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tc>
      </w:tr>
      <w:tr w:rsidR="00BE20C3" w:rsidRPr="00BE20C3" w:rsidTr="00C62957">
        <w:tc>
          <w:tcPr>
            <w:tcW w:w="56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1.2</w:t>
            </w:r>
          </w:p>
        </w:tc>
        <w:tc>
          <w:tcPr>
            <w:tcW w:w="1701"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How is the institution </w:t>
            </w:r>
            <w:proofErr w:type="spellStart"/>
            <w:r w:rsidRPr="00BE20C3">
              <w:rPr>
                <w:rFonts w:asciiTheme="majorHAnsi" w:hAnsiTheme="majorHAnsi" w:cstheme="majorHAnsi"/>
                <w:b w:val="0"/>
                <w:color w:val="auto"/>
                <w:sz w:val="24"/>
                <w:szCs w:val="24"/>
              </w:rPr>
              <w:t>organised</w:t>
            </w:r>
            <w:proofErr w:type="spellEnd"/>
          </w:p>
        </w:tc>
        <w:tc>
          <w:tcPr>
            <w:tcW w:w="4366" w:type="dxa"/>
          </w:tcPr>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proofErr w:type="spellStart"/>
            <w:r w:rsidRPr="00BE20C3">
              <w:rPr>
                <w:rFonts w:asciiTheme="majorHAnsi" w:hAnsiTheme="majorHAnsi" w:cstheme="majorHAnsi"/>
                <w:b w:val="0"/>
                <w:color w:val="auto"/>
                <w:sz w:val="24"/>
                <w:szCs w:val="24"/>
              </w:rPr>
              <w:t>Organisational</w:t>
            </w:r>
            <w:proofErr w:type="spellEnd"/>
            <w:r w:rsidRPr="00BE20C3">
              <w:rPr>
                <w:rFonts w:asciiTheme="majorHAnsi" w:hAnsiTheme="majorHAnsi" w:cstheme="majorHAnsi"/>
                <w:b w:val="0"/>
                <w:color w:val="auto"/>
                <w:sz w:val="24"/>
                <w:szCs w:val="24"/>
              </w:rPr>
              <w:t xml:space="preserve"> structure charts</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67" w:type="dxa"/>
            <w:vMerge w:val="restart"/>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1.3</w:t>
            </w:r>
          </w:p>
        </w:tc>
        <w:tc>
          <w:tcPr>
            <w:tcW w:w="1701" w:type="dxa"/>
            <w:vMerge w:val="restart"/>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Information on the institutional context</w:t>
            </w:r>
          </w:p>
        </w:tc>
        <w:tc>
          <w:tcPr>
            <w:tcW w:w="4366" w:type="dxa"/>
          </w:tcPr>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Mission statement</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College website</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tc>
      </w:tr>
      <w:tr w:rsidR="00BE20C3" w:rsidRPr="00BE20C3" w:rsidTr="00C62957">
        <w:tc>
          <w:tcPr>
            <w:tcW w:w="567"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66" w:type="dxa"/>
          </w:tcPr>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Strategic Plan and Objectives</w:t>
            </w:r>
          </w:p>
        </w:tc>
        <w:tc>
          <w:tcPr>
            <w:tcW w:w="2410"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College </w:t>
            </w:r>
            <w:proofErr w:type="gramStart"/>
            <w:r w:rsidRPr="00BE20C3">
              <w:rPr>
                <w:rFonts w:asciiTheme="majorHAnsi" w:hAnsiTheme="majorHAnsi" w:cstheme="majorHAnsi"/>
                <w:b w:val="0"/>
                <w:color w:val="auto"/>
                <w:sz w:val="24"/>
                <w:szCs w:val="24"/>
              </w:rPr>
              <w:t>website  Paper</w:t>
            </w:r>
            <w:proofErr w:type="gramEnd"/>
            <w:r w:rsidRPr="00BE20C3">
              <w:rPr>
                <w:rFonts w:asciiTheme="majorHAnsi" w:hAnsiTheme="majorHAnsi" w:cstheme="majorHAnsi"/>
                <w:b w:val="0"/>
                <w:color w:val="auto"/>
                <w:sz w:val="24"/>
                <w:szCs w:val="24"/>
              </w:rPr>
              <w:t xml:space="preserve"> </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67"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66" w:type="dxa"/>
          </w:tcPr>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Annual report/accounts</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College website</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67"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66" w:type="dxa"/>
          </w:tcPr>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proofErr w:type="gramStart"/>
            <w:r w:rsidRPr="00BE20C3">
              <w:rPr>
                <w:rFonts w:asciiTheme="majorHAnsi" w:hAnsiTheme="majorHAnsi" w:cstheme="majorHAnsi"/>
                <w:b w:val="0"/>
                <w:color w:val="auto"/>
                <w:sz w:val="24"/>
                <w:szCs w:val="24"/>
              </w:rPr>
              <w:t>2 year</w:t>
            </w:r>
            <w:proofErr w:type="gramEnd"/>
            <w:r w:rsidRPr="00BE20C3">
              <w:rPr>
                <w:rFonts w:asciiTheme="majorHAnsi" w:hAnsiTheme="majorHAnsi" w:cstheme="majorHAnsi"/>
                <w:b w:val="0"/>
                <w:color w:val="auto"/>
                <w:sz w:val="24"/>
                <w:szCs w:val="24"/>
              </w:rPr>
              <w:t xml:space="preserve"> financial forecast</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67"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66" w:type="dxa"/>
          </w:tcPr>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Property strategy</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67"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66" w:type="dxa"/>
          </w:tcPr>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Quality Assurance policy and framework</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67"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66" w:type="dxa"/>
          </w:tcPr>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Teaching strategy and learning</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67"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66" w:type="dxa"/>
          </w:tcPr>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Human Resources strategy</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67" w:type="dxa"/>
            <w:vMerge w:val="restart"/>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1.4</w:t>
            </w:r>
          </w:p>
        </w:tc>
        <w:tc>
          <w:tcPr>
            <w:tcW w:w="1701" w:type="dxa"/>
            <w:vMerge w:val="restart"/>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Management structure</w:t>
            </w:r>
          </w:p>
        </w:tc>
        <w:tc>
          <w:tcPr>
            <w:tcW w:w="4366" w:type="dxa"/>
          </w:tcPr>
          <w:p w:rsidR="00BE20C3" w:rsidRPr="00BE20C3" w:rsidRDefault="00BE20C3" w:rsidP="00814A1E">
            <w:pPr>
              <w:numPr>
                <w:ilvl w:val="0"/>
                <w:numId w:val="5"/>
              </w:numPr>
              <w:spacing w:line="240" w:lineRule="auto"/>
              <w:rPr>
                <w:rFonts w:asciiTheme="majorHAnsi" w:hAnsiTheme="majorHAnsi" w:cstheme="majorHAnsi"/>
                <w:b w:val="0"/>
                <w:strike/>
                <w:color w:val="auto"/>
                <w:sz w:val="24"/>
                <w:szCs w:val="24"/>
              </w:rPr>
            </w:pPr>
            <w:r w:rsidRPr="00BE20C3">
              <w:rPr>
                <w:rFonts w:asciiTheme="majorHAnsi" w:hAnsiTheme="majorHAnsi" w:cstheme="majorHAnsi"/>
                <w:b w:val="0"/>
                <w:color w:val="auto"/>
                <w:sz w:val="24"/>
                <w:szCs w:val="24"/>
              </w:rPr>
              <w:t>College’s Corporation Membership</w:t>
            </w:r>
          </w:p>
        </w:tc>
        <w:tc>
          <w:tcPr>
            <w:tcW w:w="2410" w:type="dxa"/>
          </w:tcPr>
          <w:p w:rsidR="00BE20C3" w:rsidRPr="00BE20C3" w:rsidRDefault="00BE20C3" w:rsidP="00C62957">
            <w:pPr>
              <w:spacing w:line="240" w:lineRule="auto"/>
              <w:jc w:val="both"/>
              <w:rPr>
                <w:rFonts w:asciiTheme="majorHAnsi" w:hAnsiTheme="majorHAnsi" w:cstheme="majorHAnsi"/>
                <w:b w:val="0"/>
                <w:strike/>
                <w:color w:val="auto"/>
                <w:sz w:val="24"/>
                <w:szCs w:val="24"/>
              </w:rPr>
            </w:pPr>
            <w:r w:rsidRPr="00BE20C3">
              <w:rPr>
                <w:rFonts w:asciiTheme="majorHAnsi" w:hAnsiTheme="majorHAnsi" w:cstheme="majorHAnsi"/>
                <w:b w:val="0"/>
                <w:color w:val="auto"/>
                <w:sz w:val="24"/>
                <w:szCs w:val="24"/>
              </w:rPr>
              <w:t>College website</w:t>
            </w:r>
          </w:p>
        </w:tc>
        <w:tc>
          <w:tcPr>
            <w:tcW w:w="957" w:type="dxa"/>
          </w:tcPr>
          <w:p w:rsidR="00BE20C3" w:rsidRPr="00BE20C3" w:rsidRDefault="00BE20C3" w:rsidP="00C62957">
            <w:pPr>
              <w:spacing w:line="240" w:lineRule="auto"/>
              <w:jc w:val="center"/>
              <w:rPr>
                <w:rFonts w:asciiTheme="majorHAnsi" w:hAnsiTheme="majorHAnsi" w:cstheme="majorHAnsi"/>
                <w:b w:val="0"/>
                <w:strike/>
                <w:color w:val="auto"/>
                <w:sz w:val="24"/>
                <w:szCs w:val="24"/>
              </w:rPr>
            </w:pPr>
            <w:r w:rsidRPr="00BE20C3">
              <w:rPr>
                <w:rFonts w:asciiTheme="majorHAnsi" w:hAnsiTheme="majorHAnsi" w:cstheme="majorHAnsi"/>
                <w:b w:val="0"/>
                <w:color w:val="auto"/>
                <w:sz w:val="24"/>
                <w:szCs w:val="24"/>
              </w:rPr>
              <w:t>No</w:t>
            </w:r>
          </w:p>
        </w:tc>
      </w:tr>
      <w:tr w:rsidR="00BE20C3" w:rsidRPr="00BE20C3" w:rsidTr="00C62957">
        <w:tc>
          <w:tcPr>
            <w:tcW w:w="567"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66" w:type="dxa"/>
          </w:tcPr>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Code of Conduct for Corporation members</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College website </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tc>
      </w:tr>
      <w:tr w:rsidR="00BE20C3" w:rsidRPr="00BE20C3" w:rsidTr="00C62957">
        <w:tc>
          <w:tcPr>
            <w:tcW w:w="567"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66" w:type="dxa"/>
          </w:tcPr>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Corporation and Committee Standing Orders, including appointment committees and procedures </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College website </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tc>
      </w:tr>
      <w:tr w:rsidR="00BE20C3" w:rsidRPr="00BE20C3" w:rsidTr="00C62957">
        <w:tc>
          <w:tcPr>
            <w:tcW w:w="567"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66" w:type="dxa"/>
          </w:tcPr>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Description of sub-structures and committees including terms of reference and membership:</w:t>
            </w:r>
          </w:p>
          <w:p w:rsidR="00BE20C3" w:rsidRPr="00BE20C3" w:rsidRDefault="00BE20C3" w:rsidP="00814A1E">
            <w:pPr>
              <w:numPr>
                <w:ilvl w:val="0"/>
                <w:numId w:val="5"/>
              </w:numPr>
              <w:spacing w:line="240" w:lineRule="auto"/>
              <w:rPr>
                <w:rFonts w:asciiTheme="majorHAnsi" w:hAnsiTheme="majorHAnsi" w:cstheme="majorHAnsi"/>
                <w:b w:val="0"/>
                <w:strike/>
                <w:color w:val="auto"/>
                <w:sz w:val="24"/>
                <w:szCs w:val="24"/>
              </w:rPr>
            </w:pPr>
            <w:r w:rsidRPr="00BE20C3">
              <w:rPr>
                <w:rFonts w:asciiTheme="majorHAnsi" w:hAnsiTheme="majorHAnsi" w:cstheme="majorHAnsi"/>
                <w:b w:val="0"/>
                <w:color w:val="auto"/>
                <w:sz w:val="24"/>
                <w:szCs w:val="24"/>
              </w:rPr>
              <w:t>Health and Safety</w:t>
            </w:r>
          </w:p>
        </w:tc>
        <w:tc>
          <w:tcPr>
            <w:tcW w:w="2410" w:type="dxa"/>
          </w:tcPr>
          <w:p w:rsidR="00BE20C3" w:rsidRPr="00BE20C3" w:rsidRDefault="00BE20C3" w:rsidP="00C62957">
            <w:pPr>
              <w:spacing w:line="240" w:lineRule="auto"/>
              <w:jc w:val="both"/>
              <w:rPr>
                <w:rFonts w:asciiTheme="majorHAnsi" w:hAnsiTheme="majorHAnsi" w:cstheme="majorHAnsi"/>
                <w:b w:val="0"/>
                <w:strike/>
                <w:color w:val="auto"/>
                <w:sz w:val="24"/>
                <w:szCs w:val="24"/>
              </w:rPr>
            </w:pPr>
          </w:p>
          <w:p w:rsidR="00BE20C3" w:rsidRPr="00BE20C3" w:rsidRDefault="00BE20C3" w:rsidP="00C62957">
            <w:pPr>
              <w:spacing w:line="240" w:lineRule="auto"/>
              <w:jc w:val="both"/>
              <w:rPr>
                <w:rFonts w:asciiTheme="majorHAnsi" w:hAnsiTheme="majorHAnsi" w:cstheme="majorHAnsi"/>
                <w:b w:val="0"/>
                <w:strike/>
                <w:color w:val="auto"/>
                <w:sz w:val="24"/>
                <w:szCs w:val="24"/>
              </w:rPr>
            </w:pPr>
          </w:p>
          <w:p w:rsidR="00BE20C3" w:rsidRPr="00BE20C3" w:rsidRDefault="00BE20C3" w:rsidP="00C62957">
            <w:pPr>
              <w:spacing w:line="240" w:lineRule="auto"/>
              <w:jc w:val="both"/>
              <w:rPr>
                <w:rFonts w:asciiTheme="majorHAnsi" w:hAnsiTheme="majorHAnsi" w:cstheme="majorHAnsi"/>
                <w:b w:val="0"/>
                <w:strike/>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Paper </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strike/>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67"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66" w:type="dxa"/>
          </w:tcPr>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Minutes and papers of Corporation and Committee meetings</w:t>
            </w:r>
          </w:p>
          <w:p w:rsidR="00BE20C3" w:rsidRPr="00BE20C3" w:rsidRDefault="00BE20C3" w:rsidP="00C62957">
            <w:pPr>
              <w:spacing w:line="240" w:lineRule="auto"/>
              <w:ind w:left="284"/>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Agenda and minutes</w:t>
            </w:r>
          </w:p>
          <w:p w:rsidR="00BE20C3" w:rsidRPr="00BE20C3" w:rsidRDefault="00BE20C3" w:rsidP="00C62957">
            <w:pPr>
              <w:spacing w:line="240" w:lineRule="auto"/>
              <w:ind w:left="284"/>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Reports and papers</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College website</w:t>
            </w: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Electronically </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tc>
      </w:tr>
    </w:tbl>
    <w:p w:rsidR="00BE20C3" w:rsidRPr="00BE20C3" w:rsidRDefault="00BE20C3" w:rsidP="00BE20C3">
      <w:pPr>
        <w:spacing w:line="240" w:lineRule="auto"/>
        <w:jc w:val="both"/>
        <w:rPr>
          <w:rFonts w:asciiTheme="majorHAnsi" w:hAnsiTheme="majorHAnsi" w:cstheme="majorHAnsi"/>
          <w:b w:val="0"/>
          <w:color w:val="auto"/>
          <w:sz w:val="24"/>
          <w:szCs w:val="24"/>
        </w:rPr>
      </w:pPr>
    </w:p>
    <w:p w:rsidR="00BE20C3" w:rsidRPr="00BE20C3" w:rsidRDefault="00BE20C3" w:rsidP="00BE20C3">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br w:type="page"/>
      </w: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lastRenderedPageBreak/>
        <w:t>FINANCIAL RESOURCES</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Introduction</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p>
    <w:p w:rsidR="00BE20C3" w:rsidRPr="00BE20C3" w:rsidRDefault="00BE20C3" w:rsidP="00BE20C3">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This section covers information on the institution’s strategy and management of financial resources. The Finance Division provides accounting, procurement and contracting services, helping to make best use of resources and fulfilling statutory responsibilities. Information that may damage the institution’s commercial interests will be excluded from this publication.</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4394"/>
        <w:gridCol w:w="2410"/>
        <w:gridCol w:w="957"/>
      </w:tblGrid>
      <w:tr w:rsidR="00BE20C3" w:rsidRPr="00BE20C3" w:rsidTr="00C62957">
        <w:tc>
          <w:tcPr>
            <w:tcW w:w="534" w:type="dxa"/>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Class</w:t>
            </w:r>
          </w:p>
        </w:tc>
        <w:tc>
          <w:tcPr>
            <w:tcW w:w="4394"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Description</w:t>
            </w:r>
          </w:p>
        </w:tc>
        <w:tc>
          <w:tcPr>
            <w:tcW w:w="2410"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Manner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Fee</w:t>
            </w:r>
          </w:p>
        </w:tc>
      </w:tr>
      <w:tr w:rsidR="00BE20C3" w:rsidRPr="00BE20C3" w:rsidTr="00C62957">
        <w:tc>
          <w:tcPr>
            <w:tcW w:w="534" w:type="dxa"/>
            <w:vMerge w:val="restart"/>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2.1</w:t>
            </w:r>
          </w:p>
        </w:tc>
        <w:tc>
          <w:tcPr>
            <w:tcW w:w="1701" w:type="dxa"/>
            <w:vMerge w:val="restart"/>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Finance</w:t>
            </w:r>
          </w:p>
        </w:tc>
        <w:tc>
          <w:tcPr>
            <w:tcW w:w="4394"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Budgets and Accounts</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Contracting</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Purchasing</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Goods and Services</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Payments</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Travel and Subsistence</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Insurance</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Pensions</w:t>
            </w:r>
          </w:p>
          <w:p w:rsidR="00BE20C3" w:rsidRPr="00BE20C3" w:rsidRDefault="00BE20C3" w:rsidP="00C62957">
            <w:pPr>
              <w:spacing w:line="240" w:lineRule="auto"/>
              <w:rPr>
                <w:rFonts w:asciiTheme="majorHAnsi" w:hAnsiTheme="majorHAnsi" w:cstheme="majorHAnsi"/>
                <w:b w:val="0"/>
                <w:color w:val="auto"/>
                <w:sz w:val="24"/>
                <w:szCs w:val="24"/>
              </w:rPr>
            </w:pP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noProof/>
                <w:color w:val="auto"/>
                <w:sz w:val="24"/>
                <w:szCs w:val="24"/>
              </w:rPr>
              <mc:AlternateContent>
                <mc:Choice Requires="wps">
                  <w:drawing>
                    <wp:anchor distT="0" distB="0" distL="114300" distR="114300" simplePos="0" relativeHeight="251665408" behindDoc="0" locked="0" layoutInCell="1" allowOverlap="1">
                      <wp:simplePos x="0" y="0"/>
                      <wp:positionH relativeFrom="column">
                        <wp:posOffset>37465</wp:posOffset>
                      </wp:positionH>
                      <wp:positionV relativeFrom="paragraph">
                        <wp:posOffset>78105</wp:posOffset>
                      </wp:positionV>
                      <wp:extent cx="114300" cy="1257300"/>
                      <wp:effectExtent l="0" t="0" r="19050" b="1905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57300"/>
                              </a:xfrm>
                              <a:prstGeom prst="rightBrace">
                                <a:avLst>
                                  <a:gd name="adj1" fmla="val 9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F57F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2.95pt;margin-top:6.15pt;width:9pt;height: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"/>
                  </w:pict>
                </mc:Fallback>
              </mc:AlternateContent>
            </w: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w:t>
            </w: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jc w:val="both"/>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Remuneration of senior staff as published in annual accounts</w:t>
            </w:r>
          </w:p>
        </w:tc>
        <w:tc>
          <w:tcPr>
            <w:tcW w:w="2410"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Annual report and Financial statements – college website</w:t>
            </w:r>
          </w:p>
          <w:p w:rsidR="00BE20C3" w:rsidRPr="00BE20C3" w:rsidRDefault="00BE20C3" w:rsidP="00C62957">
            <w:pPr>
              <w:spacing w:line="240" w:lineRule="auto"/>
              <w:rPr>
                <w:rFonts w:asciiTheme="majorHAnsi" w:hAnsiTheme="majorHAnsi" w:cstheme="majorHAnsi"/>
                <w:b w:val="0"/>
                <w:color w:val="auto"/>
                <w:sz w:val="24"/>
                <w:szCs w:val="24"/>
              </w:rPr>
            </w:pP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34" w:type="dxa"/>
            <w:vMerge w:val="restart"/>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2.2</w:t>
            </w:r>
          </w:p>
        </w:tc>
        <w:tc>
          <w:tcPr>
            <w:tcW w:w="1701" w:type="dxa"/>
            <w:vMerge w:val="restart"/>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Resource planning</w:t>
            </w:r>
          </w:p>
        </w:tc>
        <w:tc>
          <w:tcPr>
            <w:tcW w:w="4394" w:type="dxa"/>
          </w:tcPr>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Financial regulations including Procurement policy</w:t>
            </w:r>
          </w:p>
        </w:tc>
        <w:tc>
          <w:tcPr>
            <w:tcW w:w="2410"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jc w:val="both"/>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Annual accounts</w:t>
            </w:r>
          </w:p>
        </w:tc>
        <w:tc>
          <w:tcPr>
            <w:tcW w:w="2410"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College website</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jc w:val="both"/>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Annual budget (as appears in final accounts)</w:t>
            </w:r>
          </w:p>
        </w:tc>
        <w:tc>
          <w:tcPr>
            <w:tcW w:w="2410"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Paper </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jc w:val="both"/>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Planning and budgeting procedures</w:t>
            </w:r>
          </w:p>
        </w:tc>
        <w:tc>
          <w:tcPr>
            <w:tcW w:w="2410"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 (within the Financial Regulations)</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jc w:val="both"/>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Corporate plan/Mission Statement</w:t>
            </w:r>
          </w:p>
        </w:tc>
        <w:tc>
          <w:tcPr>
            <w:tcW w:w="2410"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jc w:val="both"/>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Annual Report (combined document with annual accounts)</w:t>
            </w:r>
          </w:p>
        </w:tc>
        <w:tc>
          <w:tcPr>
            <w:tcW w:w="2410"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College website</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bl>
    <w:p w:rsidR="00BE20C3" w:rsidRPr="00BE20C3" w:rsidRDefault="00BE20C3" w:rsidP="00BE20C3">
      <w:pPr>
        <w:spacing w:line="240" w:lineRule="auto"/>
        <w:jc w:val="both"/>
        <w:rPr>
          <w:rFonts w:asciiTheme="majorHAnsi" w:hAnsiTheme="majorHAnsi" w:cstheme="majorHAnsi"/>
          <w:b w:val="0"/>
          <w:color w:val="auto"/>
          <w:sz w:val="24"/>
          <w:szCs w:val="24"/>
        </w:rPr>
      </w:pPr>
    </w:p>
    <w:p w:rsidR="00BE20C3" w:rsidRPr="00BE20C3" w:rsidRDefault="00BE20C3" w:rsidP="00BE20C3">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br w:type="page"/>
      </w: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lastRenderedPageBreak/>
        <w:t>HUMAN RESOURCES</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Introduction</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p>
    <w:p w:rsidR="00BE20C3" w:rsidRPr="00BE20C3" w:rsidRDefault="00BE20C3" w:rsidP="00BE20C3">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This section covers information on the institution’s strategy and management of human resources, rather than information relating to individual members of staff which is exempt from disclosure as personal information. The information available covers personnel policies and procedures (including terms and conditions of service including all current versions of the information specified in each class).</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4394"/>
        <w:gridCol w:w="2410"/>
        <w:gridCol w:w="957"/>
      </w:tblGrid>
      <w:tr w:rsidR="00BE20C3" w:rsidRPr="00BE20C3" w:rsidTr="00C62957">
        <w:tc>
          <w:tcPr>
            <w:tcW w:w="534" w:type="dxa"/>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Class</w:t>
            </w:r>
          </w:p>
        </w:tc>
        <w:tc>
          <w:tcPr>
            <w:tcW w:w="4394"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Description</w:t>
            </w:r>
          </w:p>
        </w:tc>
        <w:tc>
          <w:tcPr>
            <w:tcW w:w="2410"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Manner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Fee</w:t>
            </w:r>
          </w:p>
        </w:tc>
      </w:tr>
      <w:tr w:rsidR="00BE20C3" w:rsidRPr="00BE20C3" w:rsidTr="00C62957">
        <w:tc>
          <w:tcPr>
            <w:tcW w:w="534" w:type="dxa"/>
            <w:vMerge w:val="restart"/>
          </w:tcPr>
          <w:p w:rsidR="00BE20C3" w:rsidRPr="00BE20C3" w:rsidRDefault="00BE20C3" w:rsidP="00C62957">
            <w:pPr>
              <w:spacing w:line="240" w:lineRule="auto"/>
              <w:jc w:val="center"/>
              <w:rPr>
                <w:rFonts w:asciiTheme="majorHAnsi" w:hAnsiTheme="majorHAnsi" w:cstheme="majorHAnsi"/>
                <w:b w:val="0"/>
                <w:color w:val="auto"/>
                <w:sz w:val="22"/>
              </w:rPr>
            </w:pPr>
            <w:r w:rsidRPr="00BE20C3">
              <w:rPr>
                <w:rFonts w:asciiTheme="majorHAnsi" w:hAnsiTheme="majorHAnsi" w:cstheme="majorHAnsi"/>
                <w:b w:val="0"/>
                <w:color w:val="auto"/>
                <w:sz w:val="22"/>
              </w:rPr>
              <w:t>3.1</w:t>
            </w:r>
          </w:p>
        </w:tc>
        <w:tc>
          <w:tcPr>
            <w:tcW w:w="1701" w:type="dxa"/>
            <w:vMerge w:val="restart"/>
          </w:tcPr>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Employment and employee relations</w:t>
            </w:r>
          </w:p>
        </w:tc>
        <w:tc>
          <w:tcPr>
            <w:tcW w:w="4394" w:type="dxa"/>
          </w:tcPr>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   Induction guidelines/assessment</w:t>
            </w:r>
          </w:p>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 xml:space="preserve">-   Recruitment and selection policy and </w:t>
            </w:r>
          </w:p>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 xml:space="preserve">     procedure</w:t>
            </w:r>
          </w:p>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 xml:space="preserve">-   Generic terms and conditions of </w:t>
            </w:r>
          </w:p>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 xml:space="preserve">     employment</w:t>
            </w:r>
          </w:p>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 xml:space="preserve">-   Staffing structure/Faculty/Section </w:t>
            </w:r>
          </w:p>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 xml:space="preserve">    </w:t>
            </w:r>
            <w:proofErr w:type="spellStart"/>
            <w:r w:rsidRPr="00BE20C3">
              <w:rPr>
                <w:rFonts w:asciiTheme="majorHAnsi" w:hAnsiTheme="majorHAnsi" w:cstheme="majorHAnsi"/>
                <w:b w:val="0"/>
                <w:color w:val="auto"/>
                <w:sz w:val="22"/>
              </w:rPr>
              <w:t>Organisation</w:t>
            </w:r>
            <w:proofErr w:type="spellEnd"/>
            <w:r w:rsidRPr="00BE20C3">
              <w:rPr>
                <w:rFonts w:asciiTheme="majorHAnsi" w:hAnsiTheme="majorHAnsi" w:cstheme="majorHAnsi"/>
                <w:b w:val="0"/>
                <w:color w:val="auto"/>
                <w:sz w:val="22"/>
              </w:rPr>
              <w:t xml:space="preserve"> charts</w:t>
            </w:r>
          </w:p>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   Salary grades</w:t>
            </w:r>
          </w:p>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 xml:space="preserve">-   Terms of Reference of Consultative </w:t>
            </w:r>
          </w:p>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 xml:space="preserve">     Committees</w:t>
            </w:r>
          </w:p>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   Grievance policy and procedures</w:t>
            </w:r>
          </w:p>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   Disciplinary policy and procedures</w:t>
            </w:r>
          </w:p>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   Capability policy and procedures</w:t>
            </w:r>
          </w:p>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   Harassment/Bullying policy and</w:t>
            </w:r>
          </w:p>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 xml:space="preserve">    procedure</w:t>
            </w:r>
          </w:p>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   Health and Safety policy and</w:t>
            </w:r>
          </w:p>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 xml:space="preserve">    procedures</w:t>
            </w:r>
          </w:p>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 xml:space="preserve">-   Public Interest Disclosure (Whistle </w:t>
            </w:r>
          </w:p>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 xml:space="preserve">    blowing policy and procedure)</w:t>
            </w:r>
          </w:p>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   Information Security policy</w:t>
            </w:r>
          </w:p>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 xml:space="preserve">-   Code of Ethics (including Code of  </w:t>
            </w:r>
          </w:p>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 xml:space="preserve">    Conduct)</w:t>
            </w:r>
          </w:p>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 xml:space="preserve">-   Maternity/Paternity/Adoption/Parental/ </w:t>
            </w:r>
            <w:proofErr w:type="spellStart"/>
            <w:r w:rsidRPr="00BE20C3">
              <w:rPr>
                <w:rFonts w:asciiTheme="majorHAnsi" w:hAnsiTheme="majorHAnsi" w:cstheme="majorHAnsi"/>
                <w:b w:val="0"/>
                <w:color w:val="auto"/>
                <w:sz w:val="22"/>
              </w:rPr>
              <w:t>Dependants</w:t>
            </w:r>
            <w:proofErr w:type="spellEnd"/>
            <w:r w:rsidRPr="00BE20C3">
              <w:rPr>
                <w:rFonts w:asciiTheme="majorHAnsi" w:hAnsiTheme="majorHAnsi" w:cstheme="majorHAnsi"/>
                <w:b w:val="0"/>
                <w:color w:val="auto"/>
                <w:sz w:val="22"/>
              </w:rPr>
              <w:t xml:space="preserve"> policies and procedures</w:t>
            </w:r>
          </w:p>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   leave policy and procedure</w:t>
            </w:r>
          </w:p>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   Redundancy policy and procedure</w:t>
            </w:r>
          </w:p>
          <w:p w:rsidR="00BE20C3" w:rsidRPr="00BE20C3" w:rsidRDefault="00BE20C3" w:rsidP="00C62957">
            <w:pPr>
              <w:spacing w:line="240" w:lineRule="auto"/>
              <w:rPr>
                <w:rFonts w:asciiTheme="majorHAnsi" w:hAnsiTheme="majorHAnsi" w:cstheme="majorHAnsi"/>
                <w:b w:val="0"/>
                <w:color w:val="auto"/>
                <w:sz w:val="22"/>
              </w:rPr>
            </w:pPr>
            <w:r w:rsidRPr="00BE20C3">
              <w:rPr>
                <w:rFonts w:asciiTheme="majorHAnsi" w:hAnsiTheme="majorHAnsi" w:cstheme="majorHAnsi"/>
                <w:b w:val="0"/>
                <w:color w:val="auto"/>
                <w:sz w:val="22"/>
              </w:rPr>
              <w:t xml:space="preserve">-   </w:t>
            </w:r>
            <w:r w:rsidRPr="00BE20C3">
              <w:rPr>
                <w:rFonts w:asciiTheme="majorHAnsi" w:hAnsiTheme="majorHAnsi" w:cstheme="majorHAnsi"/>
                <w:b w:val="0"/>
                <w:strike/>
                <w:color w:val="auto"/>
                <w:sz w:val="22"/>
              </w:rPr>
              <w:t>Employment of Staff policy</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2"/>
              </w:rPr>
            </w:pPr>
            <w:r w:rsidRPr="00BE20C3">
              <w:rPr>
                <w:rFonts w:asciiTheme="majorHAnsi" w:hAnsiTheme="majorHAnsi" w:cstheme="majorHAnsi"/>
                <w:b w:val="0"/>
                <w:noProof/>
                <w:color w:val="auto"/>
                <w:sz w:val="22"/>
              </w:rPr>
              <mc:AlternateContent>
                <mc:Choice Requires="wps">
                  <w:drawing>
                    <wp:anchor distT="0" distB="0" distL="114300" distR="114300" simplePos="0" relativeHeight="251666432" behindDoc="0" locked="0" layoutInCell="1" allowOverlap="1">
                      <wp:simplePos x="0" y="0"/>
                      <wp:positionH relativeFrom="column">
                        <wp:posOffset>36830</wp:posOffset>
                      </wp:positionH>
                      <wp:positionV relativeFrom="paragraph">
                        <wp:posOffset>87630</wp:posOffset>
                      </wp:positionV>
                      <wp:extent cx="114300" cy="4114800"/>
                      <wp:effectExtent l="0" t="0" r="19050" b="19050"/>
                      <wp:wrapNone/>
                      <wp:docPr id="17" name="Right Brac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114800"/>
                              </a:xfrm>
                              <a:prstGeom prst="rightBrace">
                                <a:avLst>
                                  <a:gd name="adj1" fmla="val 30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C9F3D" id="Right Brace 17" o:spid="_x0000_s1026" type="#_x0000_t88" style="position:absolute;margin-left:2.9pt;margin-top:6.9pt;width:9pt;height:3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"/>
                  </w:pict>
                </mc:Fallback>
              </mc:AlternateContent>
            </w:r>
          </w:p>
          <w:p w:rsidR="00BE20C3" w:rsidRPr="00BE20C3" w:rsidRDefault="00BE20C3" w:rsidP="00C62957">
            <w:pPr>
              <w:spacing w:line="240" w:lineRule="auto"/>
              <w:jc w:val="both"/>
              <w:rPr>
                <w:rFonts w:asciiTheme="majorHAnsi" w:hAnsiTheme="majorHAnsi" w:cstheme="majorHAnsi"/>
                <w:b w:val="0"/>
                <w:color w:val="auto"/>
                <w:sz w:val="22"/>
              </w:rPr>
            </w:pPr>
          </w:p>
          <w:p w:rsidR="00BE20C3" w:rsidRPr="00BE20C3" w:rsidRDefault="00BE20C3" w:rsidP="00C62957">
            <w:pPr>
              <w:spacing w:line="240" w:lineRule="auto"/>
              <w:jc w:val="both"/>
              <w:rPr>
                <w:rFonts w:asciiTheme="majorHAnsi" w:hAnsiTheme="majorHAnsi" w:cstheme="majorHAnsi"/>
                <w:b w:val="0"/>
                <w:color w:val="auto"/>
                <w:sz w:val="22"/>
              </w:rPr>
            </w:pPr>
          </w:p>
          <w:p w:rsidR="00BE20C3" w:rsidRPr="00BE20C3" w:rsidRDefault="00BE20C3" w:rsidP="00C62957">
            <w:pPr>
              <w:spacing w:line="240" w:lineRule="auto"/>
              <w:jc w:val="both"/>
              <w:rPr>
                <w:rFonts w:asciiTheme="majorHAnsi" w:hAnsiTheme="majorHAnsi" w:cstheme="majorHAnsi"/>
                <w:b w:val="0"/>
                <w:color w:val="auto"/>
                <w:sz w:val="22"/>
              </w:rPr>
            </w:pPr>
          </w:p>
          <w:p w:rsidR="00BE20C3" w:rsidRPr="00BE20C3" w:rsidRDefault="00BE20C3" w:rsidP="00C62957">
            <w:pPr>
              <w:spacing w:line="240" w:lineRule="auto"/>
              <w:jc w:val="both"/>
              <w:rPr>
                <w:rFonts w:asciiTheme="majorHAnsi" w:hAnsiTheme="majorHAnsi" w:cstheme="majorHAnsi"/>
                <w:b w:val="0"/>
                <w:color w:val="auto"/>
                <w:sz w:val="22"/>
              </w:rPr>
            </w:pPr>
          </w:p>
          <w:p w:rsidR="00BE20C3" w:rsidRPr="00BE20C3" w:rsidRDefault="00BE20C3" w:rsidP="00C62957">
            <w:pPr>
              <w:spacing w:line="240" w:lineRule="auto"/>
              <w:jc w:val="both"/>
              <w:rPr>
                <w:rFonts w:asciiTheme="majorHAnsi" w:hAnsiTheme="majorHAnsi" w:cstheme="majorHAnsi"/>
                <w:b w:val="0"/>
                <w:color w:val="auto"/>
                <w:sz w:val="22"/>
              </w:rPr>
            </w:pPr>
          </w:p>
          <w:p w:rsidR="00BE20C3" w:rsidRPr="00BE20C3" w:rsidRDefault="00BE20C3" w:rsidP="00C62957">
            <w:pPr>
              <w:spacing w:line="240" w:lineRule="auto"/>
              <w:jc w:val="both"/>
              <w:rPr>
                <w:rFonts w:asciiTheme="majorHAnsi" w:hAnsiTheme="majorHAnsi" w:cstheme="majorHAnsi"/>
                <w:b w:val="0"/>
                <w:color w:val="auto"/>
                <w:sz w:val="22"/>
              </w:rPr>
            </w:pPr>
          </w:p>
          <w:p w:rsidR="00BE20C3" w:rsidRPr="00BE20C3" w:rsidRDefault="00BE20C3" w:rsidP="00C62957">
            <w:pPr>
              <w:spacing w:line="240" w:lineRule="auto"/>
              <w:jc w:val="both"/>
              <w:rPr>
                <w:rFonts w:asciiTheme="majorHAnsi" w:hAnsiTheme="majorHAnsi" w:cstheme="majorHAnsi"/>
                <w:b w:val="0"/>
                <w:color w:val="auto"/>
                <w:sz w:val="22"/>
              </w:rPr>
            </w:pPr>
          </w:p>
          <w:p w:rsidR="00BE20C3" w:rsidRPr="00BE20C3" w:rsidRDefault="00BE20C3" w:rsidP="00C62957">
            <w:pPr>
              <w:spacing w:line="240" w:lineRule="auto"/>
              <w:jc w:val="both"/>
              <w:rPr>
                <w:rFonts w:asciiTheme="majorHAnsi" w:hAnsiTheme="majorHAnsi" w:cstheme="majorHAnsi"/>
                <w:b w:val="0"/>
                <w:color w:val="auto"/>
                <w:sz w:val="22"/>
              </w:rPr>
            </w:pPr>
          </w:p>
          <w:p w:rsidR="00BE20C3" w:rsidRPr="00BE20C3" w:rsidRDefault="00BE20C3" w:rsidP="00C62957">
            <w:pPr>
              <w:spacing w:line="240" w:lineRule="auto"/>
              <w:jc w:val="both"/>
              <w:rPr>
                <w:rFonts w:asciiTheme="majorHAnsi" w:hAnsiTheme="majorHAnsi" w:cstheme="majorHAnsi"/>
                <w:b w:val="0"/>
                <w:color w:val="auto"/>
                <w:sz w:val="22"/>
              </w:rPr>
            </w:pPr>
          </w:p>
          <w:p w:rsidR="00BE20C3" w:rsidRPr="00BE20C3" w:rsidRDefault="00BE20C3" w:rsidP="00C62957">
            <w:pPr>
              <w:spacing w:line="240" w:lineRule="auto"/>
              <w:jc w:val="both"/>
              <w:rPr>
                <w:rFonts w:asciiTheme="majorHAnsi" w:hAnsiTheme="majorHAnsi" w:cstheme="majorHAnsi"/>
                <w:b w:val="0"/>
                <w:color w:val="auto"/>
                <w:sz w:val="22"/>
              </w:rPr>
            </w:pPr>
          </w:p>
          <w:p w:rsidR="00BE20C3" w:rsidRPr="00BE20C3" w:rsidRDefault="00BE20C3" w:rsidP="00C62957">
            <w:pPr>
              <w:spacing w:line="240" w:lineRule="auto"/>
              <w:jc w:val="both"/>
              <w:rPr>
                <w:rFonts w:asciiTheme="majorHAnsi" w:hAnsiTheme="majorHAnsi" w:cstheme="majorHAnsi"/>
                <w:b w:val="0"/>
                <w:color w:val="auto"/>
                <w:sz w:val="22"/>
              </w:rPr>
            </w:pPr>
            <w:r w:rsidRPr="00BE20C3">
              <w:rPr>
                <w:rFonts w:asciiTheme="majorHAnsi" w:hAnsiTheme="majorHAnsi" w:cstheme="majorHAnsi"/>
                <w:b w:val="0"/>
                <w:color w:val="auto"/>
                <w:sz w:val="22"/>
              </w:rPr>
              <w:t xml:space="preserve">                        </w:t>
            </w:r>
          </w:p>
          <w:p w:rsidR="00BE20C3" w:rsidRPr="00BE20C3" w:rsidRDefault="00BE20C3" w:rsidP="00C62957">
            <w:pPr>
              <w:spacing w:line="240" w:lineRule="auto"/>
              <w:jc w:val="both"/>
              <w:rPr>
                <w:rFonts w:asciiTheme="majorHAnsi" w:hAnsiTheme="majorHAnsi" w:cstheme="majorHAnsi"/>
                <w:b w:val="0"/>
                <w:color w:val="auto"/>
                <w:sz w:val="22"/>
              </w:rPr>
            </w:pPr>
          </w:p>
          <w:p w:rsidR="00BE20C3" w:rsidRPr="00BE20C3" w:rsidRDefault="00BE20C3" w:rsidP="00C62957">
            <w:pPr>
              <w:spacing w:line="240" w:lineRule="auto"/>
              <w:jc w:val="both"/>
              <w:rPr>
                <w:rFonts w:asciiTheme="majorHAnsi" w:hAnsiTheme="majorHAnsi" w:cstheme="majorHAnsi"/>
                <w:b w:val="0"/>
                <w:color w:val="auto"/>
                <w:sz w:val="22"/>
              </w:rPr>
            </w:pPr>
            <w:r w:rsidRPr="00BE20C3">
              <w:rPr>
                <w:rFonts w:asciiTheme="majorHAnsi" w:hAnsiTheme="majorHAnsi" w:cstheme="majorHAnsi"/>
                <w:b w:val="0"/>
                <w:color w:val="auto"/>
                <w:sz w:val="22"/>
              </w:rPr>
              <w:t xml:space="preserve">        Electronic</w:t>
            </w:r>
          </w:p>
          <w:p w:rsidR="00BE20C3" w:rsidRPr="00BE20C3" w:rsidRDefault="00BE20C3" w:rsidP="00C62957">
            <w:pPr>
              <w:spacing w:line="240" w:lineRule="auto"/>
              <w:jc w:val="both"/>
              <w:rPr>
                <w:rFonts w:asciiTheme="majorHAnsi" w:hAnsiTheme="majorHAnsi" w:cstheme="majorHAnsi"/>
                <w:b w:val="0"/>
                <w:color w:val="auto"/>
                <w:sz w:val="22"/>
              </w:rPr>
            </w:pPr>
          </w:p>
          <w:p w:rsidR="00BE20C3" w:rsidRPr="00BE20C3" w:rsidRDefault="00BE20C3" w:rsidP="00C62957">
            <w:pPr>
              <w:spacing w:line="240" w:lineRule="auto"/>
              <w:jc w:val="both"/>
              <w:rPr>
                <w:rFonts w:asciiTheme="majorHAnsi" w:hAnsiTheme="majorHAnsi" w:cstheme="majorHAnsi"/>
                <w:b w:val="0"/>
                <w:color w:val="auto"/>
                <w:sz w:val="22"/>
              </w:rPr>
            </w:pPr>
          </w:p>
          <w:p w:rsidR="00BE20C3" w:rsidRPr="00BE20C3" w:rsidRDefault="00BE20C3" w:rsidP="00C62957">
            <w:pPr>
              <w:spacing w:line="240" w:lineRule="auto"/>
              <w:jc w:val="both"/>
              <w:rPr>
                <w:rFonts w:asciiTheme="majorHAnsi" w:hAnsiTheme="majorHAnsi" w:cstheme="majorHAnsi"/>
                <w:b w:val="0"/>
                <w:color w:val="auto"/>
                <w:sz w:val="22"/>
              </w:rPr>
            </w:pPr>
            <w:r w:rsidRPr="00BE20C3">
              <w:rPr>
                <w:rFonts w:asciiTheme="majorHAnsi" w:hAnsiTheme="majorHAnsi" w:cstheme="majorHAnsi"/>
                <w:b w:val="0"/>
                <w:color w:val="auto"/>
                <w:sz w:val="22"/>
              </w:rPr>
              <w:t xml:space="preserve">        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2"/>
              </w:rPr>
            </w:pPr>
          </w:p>
          <w:p w:rsidR="00BE20C3" w:rsidRPr="00BE20C3" w:rsidRDefault="00BE20C3" w:rsidP="00C62957">
            <w:pPr>
              <w:spacing w:line="240" w:lineRule="auto"/>
              <w:jc w:val="center"/>
              <w:rPr>
                <w:rFonts w:asciiTheme="majorHAnsi" w:hAnsiTheme="majorHAnsi" w:cstheme="majorHAnsi"/>
                <w:b w:val="0"/>
                <w:color w:val="auto"/>
                <w:sz w:val="22"/>
              </w:rPr>
            </w:pPr>
          </w:p>
          <w:p w:rsidR="00BE20C3" w:rsidRPr="00BE20C3" w:rsidRDefault="00BE20C3" w:rsidP="00C62957">
            <w:pPr>
              <w:spacing w:line="240" w:lineRule="auto"/>
              <w:jc w:val="center"/>
              <w:rPr>
                <w:rFonts w:asciiTheme="majorHAnsi" w:hAnsiTheme="majorHAnsi" w:cstheme="majorHAnsi"/>
                <w:b w:val="0"/>
                <w:color w:val="auto"/>
                <w:sz w:val="22"/>
              </w:rPr>
            </w:pPr>
          </w:p>
          <w:p w:rsidR="00BE20C3" w:rsidRPr="00BE20C3" w:rsidRDefault="00BE20C3" w:rsidP="00C62957">
            <w:pPr>
              <w:spacing w:line="240" w:lineRule="auto"/>
              <w:jc w:val="center"/>
              <w:rPr>
                <w:rFonts w:asciiTheme="majorHAnsi" w:hAnsiTheme="majorHAnsi" w:cstheme="majorHAnsi"/>
                <w:b w:val="0"/>
                <w:color w:val="auto"/>
                <w:sz w:val="22"/>
              </w:rPr>
            </w:pPr>
          </w:p>
          <w:p w:rsidR="00BE20C3" w:rsidRPr="00BE20C3" w:rsidRDefault="00BE20C3" w:rsidP="00C62957">
            <w:pPr>
              <w:spacing w:line="240" w:lineRule="auto"/>
              <w:jc w:val="center"/>
              <w:rPr>
                <w:rFonts w:asciiTheme="majorHAnsi" w:hAnsiTheme="majorHAnsi" w:cstheme="majorHAnsi"/>
                <w:b w:val="0"/>
                <w:color w:val="auto"/>
                <w:sz w:val="22"/>
              </w:rPr>
            </w:pPr>
          </w:p>
          <w:p w:rsidR="00BE20C3" w:rsidRPr="00BE20C3" w:rsidRDefault="00BE20C3" w:rsidP="00C62957">
            <w:pPr>
              <w:spacing w:line="240" w:lineRule="auto"/>
              <w:jc w:val="center"/>
              <w:rPr>
                <w:rFonts w:asciiTheme="majorHAnsi" w:hAnsiTheme="majorHAnsi" w:cstheme="majorHAnsi"/>
                <w:b w:val="0"/>
                <w:color w:val="auto"/>
                <w:sz w:val="22"/>
              </w:rPr>
            </w:pPr>
          </w:p>
          <w:p w:rsidR="00BE20C3" w:rsidRPr="00BE20C3" w:rsidRDefault="00BE20C3" w:rsidP="00C62957">
            <w:pPr>
              <w:spacing w:line="240" w:lineRule="auto"/>
              <w:jc w:val="center"/>
              <w:rPr>
                <w:rFonts w:asciiTheme="majorHAnsi" w:hAnsiTheme="majorHAnsi" w:cstheme="majorHAnsi"/>
                <w:b w:val="0"/>
                <w:color w:val="auto"/>
                <w:sz w:val="22"/>
              </w:rPr>
            </w:pPr>
          </w:p>
          <w:p w:rsidR="00BE20C3" w:rsidRPr="00BE20C3" w:rsidRDefault="00BE20C3" w:rsidP="00C62957">
            <w:pPr>
              <w:spacing w:line="240" w:lineRule="auto"/>
              <w:jc w:val="center"/>
              <w:rPr>
                <w:rFonts w:asciiTheme="majorHAnsi" w:hAnsiTheme="majorHAnsi" w:cstheme="majorHAnsi"/>
                <w:b w:val="0"/>
                <w:color w:val="auto"/>
                <w:sz w:val="22"/>
              </w:rPr>
            </w:pPr>
          </w:p>
          <w:p w:rsidR="00BE20C3" w:rsidRPr="00BE20C3" w:rsidRDefault="00BE20C3" w:rsidP="00C62957">
            <w:pPr>
              <w:spacing w:line="240" w:lineRule="auto"/>
              <w:jc w:val="center"/>
              <w:rPr>
                <w:rFonts w:asciiTheme="majorHAnsi" w:hAnsiTheme="majorHAnsi" w:cstheme="majorHAnsi"/>
                <w:b w:val="0"/>
                <w:color w:val="auto"/>
                <w:sz w:val="22"/>
              </w:rPr>
            </w:pPr>
          </w:p>
          <w:p w:rsidR="00BE20C3" w:rsidRPr="00BE20C3" w:rsidRDefault="00BE20C3" w:rsidP="00C62957">
            <w:pPr>
              <w:spacing w:line="240" w:lineRule="auto"/>
              <w:jc w:val="center"/>
              <w:rPr>
                <w:rFonts w:asciiTheme="majorHAnsi" w:hAnsiTheme="majorHAnsi" w:cstheme="majorHAnsi"/>
                <w:b w:val="0"/>
                <w:color w:val="auto"/>
                <w:sz w:val="22"/>
              </w:rPr>
            </w:pPr>
          </w:p>
          <w:p w:rsidR="00BE20C3" w:rsidRPr="00BE20C3" w:rsidRDefault="00BE20C3" w:rsidP="00C62957">
            <w:pPr>
              <w:spacing w:line="240" w:lineRule="auto"/>
              <w:jc w:val="center"/>
              <w:rPr>
                <w:rFonts w:asciiTheme="majorHAnsi" w:hAnsiTheme="majorHAnsi" w:cstheme="majorHAnsi"/>
                <w:b w:val="0"/>
                <w:color w:val="auto"/>
                <w:sz w:val="22"/>
              </w:rPr>
            </w:pPr>
          </w:p>
          <w:p w:rsidR="00BE20C3" w:rsidRPr="00BE20C3" w:rsidRDefault="00BE20C3" w:rsidP="00C62957">
            <w:pPr>
              <w:spacing w:line="240" w:lineRule="auto"/>
              <w:jc w:val="center"/>
              <w:rPr>
                <w:rFonts w:asciiTheme="majorHAnsi" w:hAnsiTheme="majorHAnsi" w:cstheme="majorHAnsi"/>
                <w:b w:val="0"/>
                <w:color w:val="auto"/>
                <w:sz w:val="22"/>
              </w:rPr>
            </w:pPr>
          </w:p>
          <w:p w:rsidR="00BE20C3" w:rsidRPr="00BE20C3" w:rsidRDefault="00BE20C3" w:rsidP="00C62957">
            <w:pPr>
              <w:spacing w:line="240" w:lineRule="auto"/>
              <w:jc w:val="center"/>
              <w:rPr>
                <w:rFonts w:asciiTheme="majorHAnsi" w:hAnsiTheme="majorHAnsi" w:cstheme="majorHAnsi"/>
                <w:b w:val="0"/>
                <w:color w:val="auto"/>
                <w:sz w:val="22"/>
              </w:rPr>
            </w:pPr>
          </w:p>
          <w:p w:rsidR="00BE20C3" w:rsidRPr="00BE20C3" w:rsidRDefault="00BE20C3" w:rsidP="00C62957">
            <w:pPr>
              <w:spacing w:line="240" w:lineRule="auto"/>
              <w:jc w:val="center"/>
              <w:rPr>
                <w:rFonts w:asciiTheme="majorHAnsi" w:hAnsiTheme="majorHAnsi" w:cstheme="majorHAnsi"/>
                <w:b w:val="0"/>
                <w:color w:val="auto"/>
                <w:sz w:val="22"/>
              </w:rPr>
            </w:pPr>
            <w:r w:rsidRPr="00BE20C3">
              <w:rPr>
                <w:rFonts w:asciiTheme="majorHAnsi" w:hAnsiTheme="majorHAnsi" w:cstheme="majorHAnsi"/>
                <w:b w:val="0"/>
                <w:color w:val="auto"/>
                <w:sz w:val="22"/>
              </w:rPr>
              <w:t>No</w:t>
            </w:r>
          </w:p>
          <w:p w:rsidR="00BE20C3" w:rsidRPr="00BE20C3" w:rsidRDefault="00BE20C3" w:rsidP="00C62957">
            <w:pPr>
              <w:spacing w:line="240" w:lineRule="auto"/>
              <w:jc w:val="center"/>
              <w:rPr>
                <w:rFonts w:asciiTheme="majorHAnsi" w:hAnsiTheme="majorHAnsi" w:cstheme="majorHAnsi"/>
                <w:b w:val="0"/>
                <w:color w:val="auto"/>
                <w:sz w:val="22"/>
              </w:rPr>
            </w:pPr>
          </w:p>
          <w:p w:rsidR="00BE20C3" w:rsidRPr="00BE20C3" w:rsidRDefault="00BE20C3" w:rsidP="00C62957">
            <w:pPr>
              <w:spacing w:line="240" w:lineRule="auto"/>
              <w:jc w:val="center"/>
              <w:rPr>
                <w:rFonts w:asciiTheme="majorHAnsi" w:hAnsiTheme="majorHAnsi" w:cstheme="majorHAnsi"/>
                <w:b w:val="0"/>
                <w:color w:val="auto"/>
                <w:sz w:val="22"/>
              </w:rPr>
            </w:pPr>
          </w:p>
          <w:p w:rsidR="00BE20C3" w:rsidRPr="00BE20C3" w:rsidRDefault="00BE20C3" w:rsidP="00C62957">
            <w:pPr>
              <w:spacing w:line="240" w:lineRule="auto"/>
              <w:jc w:val="center"/>
              <w:rPr>
                <w:rFonts w:asciiTheme="majorHAnsi" w:hAnsiTheme="majorHAnsi" w:cstheme="majorHAnsi"/>
                <w:b w:val="0"/>
                <w:color w:val="auto"/>
                <w:sz w:val="22"/>
              </w:rPr>
            </w:pPr>
            <w:r w:rsidRPr="00BE20C3">
              <w:rPr>
                <w:rFonts w:asciiTheme="majorHAnsi" w:hAnsiTheme="majorHAnsi" w:cstheme="majorHAnsi"/>
                <w:b w:val="0"/>
                <w:color w:val="auto"/>
                <w:sz w:val="22"/>
              </w:rPr>
              <w:t>Yes</w:t>
            </w:r>
          </w:p>
        </w:tc>
      </w:tr>
      <w:tr w:rsidR="00BE20C3" w:rsidRPr="00BE20C3" w:rsidTr="00C62957">
        <w:tc>
          <w:tcPr>
            <w:tcW w:w="534"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3.2</w:t>
            </w:r>
          </w:p>
        </w:tc>
        <w:tc>
          <w:tcPr>
            <w:tcW w:w="1701"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Equality Opportunities and Diversity</w:t>
            </w:r>
          </w:p>
        </w:tc>
        <w:tc>
          <w:tcPr>
            <w:tcW w:w="4394"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Equality, Diversity &amp; Inclusion Policy: Single Equality Scheme</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College website</w:t>
            </w:r>
          </w:p>
          <w:p w:rsidR="00BE20C3" w:rsidRPr="00BE20C3" w:rsidRDefault="00BE20C3" w:rsidP="00C62957">
            <w:pPr>
              <w:spacing w:line="240" w:lineRule="auto"/>
              <w:jc w:val="both"/>
              <w:rPr>
                <w:rFonts w:asciiTheme="majorHAnsi" w:hAnsiTheme="majorHAnsi" w:cstheme="majorHAnsi"/>
                <w:b w:val="0"/>
                <w:strike/>
                <w:color w:val="auto"/>
                <w:sz w:val="24"/>
                <w:szCs w:val="24"/>
              </w:rPr>
            </w:pPr>
            <w:r w:rsidRPr="00BE20C3">
              <w:rPr>
                <w:rFonts w:asciiTheme="majorHAnsi" w:hAnsiTheme="majorHAnsi" w:cstheme="majorHAnsi"/>
                <w:b w:val="0"/>
                <w:strike/>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p w:rsidR="00BE20C3" w:rsidRPr="00BE20C3" w:rsidRDefault="00BE20C3" w:rsidP="00C62957">
            <w:pPr>
              <w:spacing w:line="240" w:lineRule="auto"/>
              <w:jc w:val="center"/>
              <w:rPr>
                <w:rFonts w:asciiTheme="majorHAnsi" w:hAnsiTheme="majorHAnsi" w:cstheme="majorHAnsi"/>
                <w:b w:val="0"/>
                <w:color w:val="auto"/>
                <w:sz w:val="24"/>
                <w:szCs w:val="24"/>
              </w:rPr>
            </w:pPr>
          </w:p>
        </w:tc>
      </w:tr>
      <w:tr w:rsidR="00BE20C3" w:rsidRPr="00BE20C3" w:rsidTr="00C62957">
        <w:tc>
          <w:tcPr>
            <w:tcW w:w="534"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3.3</w:t>
            </w:r>
          </w:p>
        </w:tc>
        <w:tc>
          <w:tcPr>
            <w:tcW w:w="1701"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Staff development</w:t>
            </w:r>
          </w:p>
        </w:tc>
        <w:tc>
          <w:tcPr>
            <w:tcW w:w="4394"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Induction and Probation policy </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Performance Management policy </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Professional development policy </w:t>
            </w:r>
          </w:p>
          <w:p w:rsidR="00BE20C3" w:rsidRDefault="00BE20C3" w:rsidP="00C62957">
            <w:pPr>
              <w:spacing w:line="240" w:lineRule="auto"/>
              <w:rPr>
                <w:rFonts w:asciiTheme="majorHAnsi" w:hAnsiTheme="majorHAnsi" w:cstheme="majorHAnsi"/>
                <w:b w:val="0"/>
                <w:strike/>
                <w:color w:val="auto"/>
                <w:sz w:val="24"/>
                <w:szCs w:val="24"/>
              </w:rPr>
            </w:pPr>
            <w:r w:rsidRPr="00BE20C3">
              <w:rPr>
                <w:rFonts w:asciiTheme="majorHAnsi" w:hAnsiTheme="majorHAnsi" w:cstheme="majorHAnsi"/>
                <w:b w:val="0"/>
                <w:color w:val="auto"/>
                <w:sz w:val="24"/>
                <w:szCs w:val="24"/>
              </w:rPr>
              <w:t xml:space="preserve">-   </w:t>
            </w:r>
            <w:r w:rsidRPr="00BE20C3">
              <w:rPr>
                <w:rFonts w:asciiTheme="majorHAnsi" w:hAnsiTheme="majorHAnsi" w:cstheme="majorHAnsi"/>
                <w:b w:val="0"/>
                <w:strike/>
                <w:color w:val="auto"/>
                <w:sz w:val="24"/>
                <w:szCs w:val="24"/>
              </w:rPr>
              <w:t xml:space="preserve">Industrial updating policy and </w:t>
            </w:r>
          </w:p>
          <w:p w:rsidR="00BE20C3" w:rsidRPr="00BE20C3" w:rsidRDefault="00BE20C3" w:rsidP="00C62957">
            <w:pPr>
              <w:spacing w:line="240" w:lineRule="auto"/>
              <w:rPr>
                <w:rFonts w:asciiTheme="majorHAnsi" w:hAnsiTheme="majorHAnsi" w:cstheme="majorHAnsi"/>
                <w:b w:val="0"/>
                <w:strike/>
                <w:color w:val="auto"/>
                <w:sz w:val="24"/>
                <w:szCs w:val="24"/>
              </w:rPr>
            </w:pPr>
            <w:r>
              <w:rPr>
                <w:rFonts w:asciiTheme="majorHAnsi" w:hAnsiTheme="majorHAnsi" w:cstheme="majorHAnsi"/>
                <w:b w:val="0"/>
                <w:strike/>
                <w:color w:val="auto"/>
                <w:sz w:val="24"/>
                <w:szCs w:val="24"/>
              </w:rPr>
              <w:t xml:space="preserve">    </w:t>
            </w:r>
            <w:r w:rsidRPr="00BE20C3">
              <w:rPr>
                <w:rFonts w:asciiTheme="majorHAnsi" w:hAnsiTheme="majorHAnsi" w:cstheme="majorHAnsi"/>
                <w:b w:val="0"/>
                <w:strike/>
                <w:color w:val="auto"/>
                <w:sz w:val="24"/>
                <w:szCs w:val="24"/>
              </w:rPr>
              <w:t>procedure</w:t>
            </w:r>
          </w:p>
          <w:p w:rsidR="00BE20C3" w:rsidRPr="00BE20C3" w:rsidRDefault="00BE20C3" w:rsidP="00C62957">
            <w:pPr>
              <w:spacing w:line="240" w:lineRule="auto"/>
              <w:rPr>
                <w:rFonts w:asciiTheme="majorHAnsi" w:hAnsiTheme="majorHAnsi" w:cstheme="majorHAnsi"/>
                <w:b w:val="0"/>
                <w:strike/>
                <w:color w:val="auto"/>
                <w:sz w:val="24"/>
                <w:szCs w:val="24"/>
              </w:rPr>
            </w:pPr>
            <w:r w:rsidRPr="00BE20C3">
              <w:rPr>
                <w:rFonts w:asciiTheme="majorHAnsi" w:hAnsiTheme="majorHAnsi" w:cstheme="majorHAnsi"/>
                <w:b w:val="0"/>
                <w:strike/>
                <w:color w:val="auto"/>
                <w:sz w:val="24"/>
                <w:szCs w:val="24"/>
              </w:rPr>
              <w:t xml:space="preserve">    for teaching staff</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w:t>
            </w:r>
            <w:r w:rsidRPr="00BE20C3">
              <w:rPr>
                <w:rFonts w:asciiTheme="majorHAnsi" w:hAnsiTheme="majorHAnsi" w:cstheme="majorHAnsi"/>
                <w:b w:val="0"/>
                <w:strike/>
                <w:color w:val="auto"/>
                <w:sz w:val="24"/>
                <w:szCs w:val="24"/>
              </w:rPr>
              <w:t xml:space="preserve">Investors </w:t>
            </w:r>
            <w:proofErr w:type="gramStart"/>
            <w:r w:rsidRPr="00BE20C3">
              <w:rPr>
                <w:rFonts w:asciiTheme="majorHAnsi" w:hAnsiTheme="majorHAnsi" w:cstheme="majorHAnsi"/>
                <w:b w:val="0"/>
                <w:strike/>
                <w:color w:val="auto"/>
                <w:sz w:val="24"/>
                <w:szCs w:val="24"/>
              </w:rPr>
              <w:t>In</w:t>
            </w:r>
            <w:proofErr w:type="gramEnd"/>
            <w:r w:rsidRPr="00BE20C3">
              <w:rPr>
                <w:rFonts w:asciiTheme="majorHAnsi" w:hAnsiTheme="majorHAnsi" w:cstheme="majorHAnsi"/>
                <w:b w:val="0"/>
                <w:strike/>
                <w:color w:val="auto"/>
                <w:sz w:val="24"/>
                <w:szCs w:val="24"/>
              </w:rPr>
              <w:t xml:space="preserve"> People</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Salary review policy and procedure</w:t>
            </w:r>
          </w:p>
          <w:p w:rsidR="00BE20C3" w:rsidRPr="00BE20C3" w:rsidRDefault="00BE20C3" w:rsidP="00C62957">
            <w:pPr>
              <w:spacing w:line="240" w:lineRule="auto"/>
              <w:rPr>
                <w:rFonts w:asciiTheme="majorHAnsi" w:hAnsiTheme="majorHAnsi" w:cstheme="majorHAnsi"/>
                <w:b w:val="0"/>
                <w:color w:val="auto"/>
                <w:sz w:val="24"/>
                <w:szCs w:val="24"/>
              </w:rPr>
            </w:pP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noProof/>
                <w:color w:val="auto"/>
                <w:sz w:val="24"/>
                <w:szCs w:val="24"/>
              </w:rPr>
              <mc:AlternateContent>
                <mc:Choice Requires="wps">
                  <w:drawing>
                    <wp:anchor distT="0" distB="0" distL="114300" distR="114300" simplePos="0" relativeHeight="251667456" behindDoc="0" locked="0" layoutInCell="1" allowOverlap="1">
                      <wp:simplePos x="0" y="0"/>
                      <wp:positionH relativeFrom="column">
                        <wp:posOffset>80645</wp:posOffset>
                      </wp:positionH>
                      <wp:positionV relativeFrom="paragraph">
                        <wp:posOffset>56515</wp:posOffset>
                      </wp:positionV>
                      <wp:extent cx="70485" cy="1095375"/>
                      <wp:effectExtent l="0" t="0" r="24765" b="28575"/>
                      <wp:wrapNone/>
                      <wp:docPr id="16" name="Right Brac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1095375"/>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1FC10" id="Right Brace 16" o:spid="_x0000_s1026" type="#_x0000_t88" style="position:absolute;margin-left:6.35pt;margin-top:4.45pt;width:5.55pt;height:8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" adj="1737"/>
                  </w:pict>
                </mc:Fallback>
              </mc:AlternateContent>
            </w: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Electronic</w:t>
            </w: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bl>
    <w:p w:rsidR="00BE20C3" w:rsidRPr="00BE20C3" w:rsidRDefault="00BE20C3" w:rsidP="00BE20C3">
      <w:pPr>
        <w:spacing w:line="240" w:lineRule="auto"/>
        <w:ind w:left="426" w:hanging="426"/>
        <w:jc w:val="both"/>
        <w:rPr>
          <w:rFonts w:asciiTheme="majorHAnsi" w:hAnsiTheme="majorHAnsi" w:cstheme="majorHAnsi"/>
          <w:color w:val="auto"/>
          <w:sz w:val="24"/>
          <w:szCs w:val="24"/>
        </w:rPr>
      </w:pPr>
      <w:r w:rsidRPr="00BE20C3">
        <w:rPr>
          <w:rFonts w:asciiTheme="majorHAnsi" w:hAnsiTheme="majorHAnsi" w:cstheme="majorHAnsi"/>
          <w:color w:val="auto"/>
          <w:sz w:val="24"/>
          <w:szCs w:val="24"/>
        </w:rPr>
        <w:lastRenderedPageBreak/>
        <w:t>PHYSICAL RESOURCES</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Introduction</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p>
    <w:p w:rsidR="00BE20C3" w:rsidRPr="00BE20C3" w:rsidRDefault="00BE20C3" w:rsidP="00BE20C3">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Institutions are often substantial land and property owners in their own right. Classes in this section cover information at a strategic level relating to the institution’s management of its physical resources. Information that provides specific details of the institution’s future plans to alter its estate (e.g. proposals to purchase additional property) may be exempt from disclosure where such disclosure would damage the </w:t>
      </w:r>
      <w:proofErr w:type="gramStart"/>
      <w:r w:rsidRPr="00BE20C3">
        <w:rPr>
          <w:rFonts w:asciiTheme="majorHAnsi" w:hAnsiTheme="majorHAnsi" w:cstheme="majorHAnsi"/>
          <w:b w:val="0"/>
          <w:color w:val="auto"/>
          <w:sz w:val="24"/>
          <w:szCs w:val="24"/>
        </w:rPr>
        <w:t>institution’s  commercial</w:t>
      </w:r>
      <w:proofErr w:type="gramEnd"/>
      <w:r w:rsidRPr="00BE20C3">
        <w:rPr>
          <w:rFonts w:asciiTheme="majorHAnsi" w:hAnsiTheme="majorHAnsi" w:cstheme="majorHAnsi"/>
          <w:b w:val="0"/>
          <w:color w:val="auto"/>
          <w:sz w:val="24"/>
          <w:szCs w:val="24"/>
        </w:rPr>
        <w:t xml:space="preserve"> interests.</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4394"/>
        <w:gridCol w:w="2410"/>
        <w:gridCol w:w="957"/>
      </w:tblGrid>
      <w:tr w:rsidR="00BE20C3" w:rsidRPr="00BE20C3" w:rsidTr="00C62957">
        <w:tc>
          <w:tcPr>
            <w:tcW w:w="534" w:type="dxa"/>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Class</w:t>
            </w:r>
          </w:p>
        </w:tc>
        <w:tc>
          <w:tcPr>
            <w:tcW w:w="4394"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Description</w:t>
            </w:r>
          </w:p>
        </w:tc>
        <w:tc>
          <w:tcPr>
            <w:tcW w:w="2410"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Manner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Fee</w:t>
            </w:r>
          </w:p>
        </w:tc>
      </w:tr>
      <w:tr w:rsidR="00BE20C3" w:rsidRPr="00BE20C3" w:rsidTr="00C62957">
        <w:tc>
          <w:tcPr>
            <w:tcW w:w="534" w:type="dxa"/>
            <w:vMerge w:val="restart"/>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4.1</w:t>
            </w:r>
          </w:p>
        </w:tc>
        <w:tc>
          <w:tcPr>
            <w:tcW w:w="1701" w:type="dxa"/>
            <w:vMerge w:val="restart"/>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Estates</w:t>
            </w:r>
          </w:p>
        </w:tc>
        <w:tc>
          <w:tcPr>
            <w:tcW w:w="4394"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Examples of the type of information in this class include:</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Property strategy (see 1.3)</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Location map and site addresses</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Site plans</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Tendering policy (within Financial </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Regulations 2.1)</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Catering services (within Financial </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Regulations 2.1)</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Cleaning policy </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Environmental (including recycling)  </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policy</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Disposal policy (within Financial  </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Regulations 2.1)</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Lettings policy</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Contractors (information and guidelines) </w:t>
            </w:r>
          </w:p>
          <w:p w:rsidR="00BE20C3" w:rsidRPr="00BE20C3" w:rsidRDefault="00BE20C3" w:rsidP="00C62957">
            <w:pPr>
              <w:spacing w:line="240" w:lineRule="auto"/>
              <w:rPr>
                <w:rFonts w:asciiTheme="majorHAnsi" w:hAnsiTheme="majorHAnsi" w:cstheme="majorHAnsi"/>
                <w:b w:val="0"/>
                <w:color w:val="auto"/>
                <w:sz w:val="24"/>
                <w:szCs w:val="24"/>
              </w:rPr>
            </w:pP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noProof/>
                <w:color w:val="auto"/>
                <w:sz w:val="24"/>
                <w:szCs w:val="24"/>
              </w:rPr>
              <mc:AlternateContent>
                <mc:Choice Requires="wps">
                  <w:drawing>
                    <wp:anchor distT="0" distB="0" distL="114300" distR="114300" simplePos="0" relativeHeight="251668480" behindDoc="0" locked="0" layoutInCell="1" allowOverlap="1">
                      <wp:simplePos x="0" y="0"/>
                      <wp:positionH relativeFrom="column">
                        <wp:posOffset>36830</wp:posOffset>
                      </wp:positionH>
                      <wp:positionV relativeFrom="paragraph">
                        <wp:posOffset>116205</wp:posOffset>
                      </wp:positionV>
                      <wp:extent cx="114300" cy="2514600"/>
                      <wp:effectExtent l="0" t="0" r="19050" b="19050"/>
                      <wp:wrapNone/>
                      <wp:docPr id="14" name="Right Brac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2514600"/>
                              </a:xfrm>
                              <a:prstGeom prst="rightBrace">
                                <a:avLst>
                                  <a:gd name="adj1" fmla="val 1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F32E1" id="Right Brace 14" o:spid="_x0000_s1026" type="#_x0000_t88" style="position:absolute;margin-left:2.9pt;margin-top:9.15pt;width:9pt;height:19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"/>
                  </w:pict>
                </mc:Fallback>
              </mc:AlternateContent>
            </w: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w:t>
            </w: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bl>
    <w:p w:rsidR="00BE20C3" w:rsidRPr="00BE20C3" w:rsidRDefault="00BE20C3" w:rsidP="00BE20C3">
      <w:pPr>
        <w:spacing w:line="240" w:lineRule="auto"/>
        <w:jc w:val="both"/>
        <w:rPr>
          <w:rFonts w:asciiTheme="majorHAnsi" w:hAnsiTheme="majorHAnsi" w:cstheme="majorHAnsi"/>
          <w:b w:val="0"/>
          <w:color w:val="auto"/>
          <w:sz w:val="24"/>
          <w:szCs w:val="24"/>
        </w:rPr>
      </w:pPr>
    </w:p>
    <w:p w:rsidR="00BE20C3" w:rsidRPr="00BE20C3" w:rsidRDefault="00BE20C3" w:rsidP="00BE20C3">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br w:type="page"/>
      </w:r>
    </w:p>
    <w:p w:rsidR="00BE20C3" w:rsidRPr="00BE20C3" w:rsidRDefault="00BE20C3" w:rsidP="00BE20C3">
      <w:pPr>
        <w:spacing w:line="240" w:lineRule="auto"/>
        <w:ind w:left="426" w:hanging="426"/>
        <w:jc w:val="both"/>
        <w:rPr>
          <w:rFonts w:asciiTheme="majorHAnsi" w:hAnsiTheme="majorHAnsi" w:cstheme="majorHAnsi"/>
          <w:color w:val="auto"/>
          <w:sz w:val="24"/>
          <w:szCs w:val="24"/>
        </w:rPr>
      </w:pPr>
      <w:r w:rsidRPr="00BE20C3">
        <w:rPr>
          <w:rFonts w:asciiTheme="majorHAnsi" w:hAnsiTheme="majorHAnsi" w:cstheme="majorHAnsi"/>
          <w:color w:val="auto"/>
          <w:sz w:val="24"/>
          <w:szCs w:val="24"/>
        </w:rPr>
        <w:lastRenderedPageBreak/>
        <w:t>STUDENT ADMINISTRATION AND SUPPORT</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Introduction</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p>
    <w:p w:rsidR="00BE20C3" w:rsidRPr="00BE20C3" w:rsidRDefault="00BE20C3" w:rsidP="00BE20C3">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This section contains information on how the institution manages the administration and progression of their students from admission to course completion, including student support services. Information available within this section does not include specific student personal details, by virtue of being personal information.</w:t>
      </w:r>
    </w:p>
    <w:p w:rsidR="00BE20C3" w:rsidRPr="00BE20C3" w:rsidRDefault="00BE20C3" w:rsidP="00BE20C3">
      <w:pPr>
        <w:spacing w:line="240" w:lineRule="auto"/>
        <w:jc w:val="both"/>
        <w:rPr>
          <w:rFonts w:asciiTheme="majorHAnsi" w:hAnsiTheme="majorHAnsi" w:cstheme="majorHAnsi"/>
          <w:b w:val="0"/>
          <w:color w:val="auto"/>
          <w:sz w:val="24"/>
          <w:szCs w:val="24"/>
        </w:rPr>
      </w:pPr>
    </w:p>
    <w:tbl>
      <w:tblPr>
        <w:tblW w:w="101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013"/>
        <w:gridCol w:w="4365"/>
        <w:gridCol w:w="2127"/>
        <w:gridCol w:w="957"/>
      </w:tblGrid>
      <w:tr w:rsidR="00BE20C3" w:rsidRPr="00BE20C3" w:rsidTr="00814A1E">
        <w:tc>
          <w:tcPr>
            <w:tcW w:w="710" w:type="dxa"/>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2013"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Class</w:t>
            </w:r>
          </w:p>
        </w:tc>
        <w:tc>
          <w:tcPr>
            <w:tcW w:w="4365"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Description</w:t>
            </w:r>
          </w:p>
        </w:tc>
        <w:tc>
          <w:tcPr>
            <w:tcW w:w="212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Manner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Fee</w:t>
            </w:r>
          </w:p>
        </w:tc>
      </w:tr>
      <w:tr w:rsidR="00BE20C3" w:rsidRPr="00BE20C3" w:rsidTr="00814A1E">
        <w:tc>
          <w:tcPr>
            <w:tcW w:w="710"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5.1</w:t>
            </w:r>
          </w:p>
        </w:tc>
        <w:tc>
          <w:tcPr>
            <w:tcW w:w="2013"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Information on student admission, progression and completion</w:t>
            </w:r>
          </w:p>
        </w:tc>
        <w:tc>
          <w:tcPr>
            <w:tcW w:w="4365" w:type="dxa"/>
          </w:tcPr>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Minimum entry requirements (student entry qualifications for courses)</w:t>
            </w:r>
          </w:p>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The range of student entrants classified by age, gender, ethnicity and disability as returned to the EFA / SFA</w:t>
            </w:r>
          </w:p>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Student progression, retention and completion data</w:t>
            </w:r>
          </w:p>
          <w:p w:rsidR="00BE20C3" w:rsidRPr="00BE20C3" w:rsidRDefault="00BE20C3" w:rsidP="00814A1E">
            <w:pPr>
              <w:numPr>
                <w:ilvl w:val="0"/>
                <w:numId w:val="5"/>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Data on qualifications awarded to students (destinations data)</w:t>
            </w:r>
          </w:p>
          <w:p w:rsidR="00BE20C3" w:rsidRPr="00BE20C3" w:rsidRDefault="00BE20C3" w:rsidP="00C62957">
            <w:pPr>
              <w:spacing w:line="240" w:lineRule="auto"/>
              <w:rPr>
                <w:rFonts w:asciiTheme="majorHAnsi" w:hAnsiTheme="majorHAnsi" w:cstheme="majorHAnsi"/>
                <w:b w:val="0"/>
                <w:color w:val="auto"/>
                <w:sz w:val="24"/>
                <w:szCs w:val="24"/>
              </w:rPr>
            </w:pPr>
          </w:p>
        </w:tc>
        <w:tc>
          <w:tcPr>
            <w:tcW w:w="2127"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noProof/>
                <w:color w:val="auto"/>
                <w:sz w:val="24"/>
                <w:szCs w:val="24"/>
              </w:rPr>
              <mc:AlternateContent>
                <mc:Choice Requires="wps">
                  <w:drawing>
                    <wp:anchor distT="0" distB="0" distL="114300" distR="114300" simplePos="0" relativeHeight="251669504" behindDoc="0" locked="0" layoutInCell="1" allowOverlap="1">
                      <wp:simplePos x="0" y="0"/>
                      <wp:positionH relativeFrom="column">
                        <wp:posOffset>85725</wp:posOffset>
                      </wp:positionH>
                      <wp:positionV relativeFrom="paragraph">
                        <wp:posOffset>20955</wp:posOffset>
                      </wp:positionV>
                      <wp:extent cx="113665" cy="1370330"/>
                      <wp:effectExtent l="0" t="0" r="19685" b="20320"/>
                      <wp:wrapNone/>
                      <wp:docPr id="13" name="Right Brac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1370330"/>
                              </a:xfrm>
                              <a:prstGeom prst="rightBrace">
                                <a:avLst>
                                  <a:gd name="adj1" fmla="val 10046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8FD4D" id="Right Brace 13" o:spid="_x0000_s1026" type="#_x0000_t88" style="position:absolute;margin-left:6.75pt;margin-top:1.65pt;width:8.95pt;height:10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"/>
                  </w:pict>
                </mc:Fallback>
              </mc:AlternateContent>
            </w: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814A1E">
        <w:tc>
          <w:tcPr>
            <w:tcW w:w="710"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5.2</w:t>
            </w:r>
          </w:p>
        </w:tc>
        <w:tc>
          <w:tcPr>
            <w:tcW w:w="2013"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Student accommodation</w:t>
            </w:r>
          </w:p>
        </w:tc>
        <w:tc>
          <w:tcPr>
            <w:tcW w:w="4365" w:type="dxa"/>
          </w:tcPr>
          <w:p w:rsidR="00BE20C3" w:rsidRPr="00BE20C3" w:rsidRDefault="00BE20C3" w:rsidP="00814A1E">
            <w:pPr>
              <w:numPr>
                <w:ilvl w:val="0"/>
                <w:numId w:val="6"/>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Accommodation policy/guidelines</w:t>
            </w:r>
          </w:p>
          <w:p w:rsidR="00BE20C3" w:rsidRPr="00BE20C3" w:rsidRDefault="00BE20C3" w:rsidP="00C62957">
            <w:pPr>
              <w:spacing w:line="240" w:lineRule="auto"/>
              <w:rPr>
                <w:rFonts w:asciiTheme="majorHAnsi" w:hAnsiTheme="majorHAnsi" w:cstheme="majorHAnsi"/>
                <w:b w:val="0"/>
                <w:color w:val="auto"/>
                <w:sz w:val="24"/>
                <w:szCs w:val="24"/>
              </w:rPr>
            </w:pPr>
          </w:p>
        </w:tc>
        <w:tc>
          <w:tcPr>
            <w:tcW w:w="2127"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814A1E">
        <w:tc>
          <w:tcPr>
            <w:tcW w:w="710"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5.3</w:t>
            </w:r>
          </w:p>
        </w:tc>
        <w:tc>
          <w:tcPr>
            <w:tcW w:w="2013"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Student administration</w:t>
            </w:r>
          </w:p>
        </w:tc>
        <w:tc>
          <w:tcPr>
            <w:tcW w:w="4365" w:type="dxa"/>
          </w:tcPr>
          <w:p w:rsidR="00BE20C3" w:rsidRPr="00BE20C3" w:rsidRDefault="00BE20C3" w:rsidP="00814A1E">
            <w:pPr>
              <w:numPr>
                <w:ilvl w:val="0"/>
                <w:numId w:val="6"/>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Maintenance and management of student records</w:t>
            </w:r>
          </w:p>
          <w:p w:rsidR="00BE20C3" w:rsidRPr="00BE20C3" w:rsidRDefault="00BE20C3" w:rsidP="00814A1E">
            <w:pPr>
              <w:numPr>
                <w:ilvl w:val="0"/>
                <w:numId w:val="6"/>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College Information Services</w:t>
            </w:r>
          </w:p>
          <w:p w:rsidR="00BE20C3" w:rsidRPr="00814A1E" w:rsidRDefault="00BE20C3" w:rsidP="00814A1E">
            <w:pPr>
              <w:numPr>
                <w:ilvl w:val="0"/>
                <w:numId w:val="6"/>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Information Security policy</w:t>
            </w:r>
          </w:p>
        </w:tc>
        <w:tc>
          <w:tcPr>
            <w:tcW w:w="2127" w:type="dxa"/>
          </w:tcPr>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814A1E">
        <w:tc>
          <w:tcPr>
            <w:tcW w:w="710"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5.4</w:t>
            </w:r>
          </w:p>
        </w:tc>
        <w:tc>
          <w:tcPr>
            <w:tcW w:w="2013"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Student admission and enrolment</w:t>
            </w:r>
          </w:p>
        </w:tc>
        <w:tc>
          <w:tcPr>
            <w:tcW w:w="4365" w:type="dxa"/>
          </w:tcPr>
          <w:p w:rsidR="00BE20C3" w:rsidRPr="00BE20C3" w:rsidRDefault="00BE20C3" w:rsidP="00814A1E">
            <w:pPr>
              <w:numPr>
                <w:ilvl w:val="0"/>
                <w:numId w:val="7"/>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Admissions policy, procedure and quality standards</w:t>
            </w:r>
          </w:p>
          <w:p w:rsidR="00BE20C3" w:rsidRPr="00BE20C3" w:rsidRDefault="00BE20C3" w:rsidP="00814A1E">
            <w:pPr>
              <w:numPr>
                <w:ilvl w:val="0"/>
                <w:numId w:val="7"/>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Enrolment policy and procedures</w:t>
            </w:r>
          </w:p>
          <w:p w:rsidR="00BE20C3" w:rsidRPr="00BE20C3" w:rsidRDefault="00BE20C3" w:rsidP="00814A1E">
            <w:pPr>
              <w:numPr>
                <w:ilvl w:val="0"/>
                <w:numId w:val="7"/>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Examination policy and procedures</w:t>
            </w:r>
          </w:p>
        </w:tc>
        <w:tc>
          <w:tcPr>
            <w:tcW w:w="2127"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814A1E">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814A1E">
        <w:tc>
          <w:tcPr>
            <w:tcW w:w="710"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5.5</w:t>
            </w:r>
          </w:p>
        </w:tc>
        <w:tc>
          <w:tcPr>
            <w:tcW w:w="2013"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Student discipline</w:t>
            </w:r>
          </w:p>
        </w:tc>
        <w:tc>
          <w:tcPr>
            <w:tcW w:w="4365" w:type="dxa"/>
          </w:tcPr>
          <w:p w:rsidR="00BE20C3" w:rsidRPr="00BE20C3" w:rsidRDefault="00BE20C3" w:rsidP="00814A1E">
            <w:pPr>
              <w:numPr>
                <w:ilvl w:val="0"/>
                <w:numId w:val="8"/>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Disciplinary/exclusion policy and procedure for students</w:t>
            </w:r>
          </w:p>
          <w:p w:rsidR="00BE20C3" w:rsidRPr="00BE20C3" w:rsidRDefault="00BE20C3" w:rsidP="00814A1E">
            <w:pPr>
              <w:numPr>
                <w:ilvl w:val="0"/>
                <w:numId w:val="8"/>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Complaints policy and procedure</w:t>
            </w:r>
          </w:p>
          <w:p w:rsidR="00BE20C3" w:rsidRPr="00BE20C3" w:rsidRDefault="00BE20C3" w:rsidP="00814A1E">
            <w:pPr>
              <w:numPr>
                <w:ilvl w:val="0"/>
                <w:numId w:val="8"/>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Appeals policy and procedure (assessment/grading)</w:t>
            </w:r>
          </w:p>
        </w:tc>
        <w:tc>
          <w:tcPr>
            <w:tcW w:w="2127"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814A1E">
        <w:tc>
          <w:tcPr>
            <w:tcW w:w="710" w:type="dxa"/>
            <w:vMerge w:val="restart"/>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5.6</w:t>
            </w:r>
          </w:p>
        </w:tc>
        <w:tc>
          <w:tcPr>
            <w:tcW w:w="2013" w:type="dxa"/>
            <w:vMerge w:val="restart"/>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Student learning support services</w:t>
            </w:r>
          </w:p>
        </w:tc>
        <w:tc>
          <w:tcPr>
            <w:tcW w:w="4365" w:type="dxa"/>
          </w:tcPr>
          <w:p w:rsidR="00BE20C3" w:rsidRPr="00BE20C3" w:rsidRDefault="00BE20C3" w:rsidP="00814A1E">
            <w:pPr>
              <w:numPr>
                <w:ilvl w:val="0"/>
                <w:numId w:val="9"/>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Student handbook</w:t>
            </w:r>
          </w:p>
        </w:tc>
        <w:tc>
          <w:tcPr>
            <w:tcW w:w="2127"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814A1E">
        <w:tc>
          <w:tcPr>
            <w:tcW w:w="710"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2013"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65" w:type="dxa"/>
          </w:tcPr>
          <w:p w:rsidR="00BE20C3" w:rsidRPr="00BE20C3" w:rsidRDefault="00BE20C3" w:rsidP="00814A1E">
            <w:pPr>
              <w:numPr>
                <w:ilvl w:val="0"/>
                <w:numId w:val="9"/>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Prospectus</w:t>
            </w:r>
          </w:p>
        </w:tc>
        <w:tc>
          <w:tcPr>
            <w:tcW w:w="2127"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814A1E">
        <w:tc>
          <w:tcPr>
            <w:tcW w:w="710"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2013"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65" w:type="dxa"/>
          </w:tcPr>
          <w:p w:rsidR="00BE20C3" w:rsidRPr="00BE20C3" w:rsidRDefault="00BE20C3" w:rsidP="00814A1E">
            <w:pPr>
              <w:numPr>
                <w:ilvl w:val="0"/>
                <w:numId w:val="9"/>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Learning policy</w:t>
            </w:r>
          </w:p>
        </w:tc>
        <w:tc>
          <w:tcPr>
            <w:tcW w:w="2127"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814A1E">
        <w:tc>
          <w:tcPr>
            <w:tcW w:w="710"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2013"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65" w:type="dxa"/>
          </w:tcPr>
          <w:p w:rsidR="00BE20C3" w:rsidRPr="00BE20C3" w:rsidRDefault="00BE20C3" w:rsidP="00814A1E">
            <w:pPr>
              <w:numPr>
                <w:ilvl w:val="0"/>
                <w:numId w:val="9"/>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Guidance policy</w:t>
            </w:r>
          </w:p>
        </w:tc>
        <w:tc>
          <w:tcPr>
            <w:tcW w:w="2127"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814A1E">
        <w:tc>
          <w:tcPr>
            <w:tcW w:w="710"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2013"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65" w:type="dxa"/>
          </w:tcPr>
          <w:p w:rsidR="00BE20C3" w:rsidRPr="00BE20C3" w:rsidRDefault="00BE20C3" w:rsidP="00814A1E">
            <w:pPr>
              <w:numPr>
                <w:ilvl w:val="0"/>
                <w:numId w:val="9"/>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Disability statement (services for students with special needs)</w:t>
            </w:r>
          </w:p>
        </w:tc>
        <w:tc>
          <w:tcPr>
            <w:tcW w:w="2127"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814A1E">
        <w:tc>
          <w:tcPr>
            <w:tcW w:w="710"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2013"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65" w:type="dxa"/>
          </w:tcPr>
          <w:p w:rsidR="00BE20C3" w:rsidRPr="00BE20C3" w:rsidRDefault="00BE20C3" w:rsidP="00814A1E">
            <w:pPr>
              <w:numPr>
                <w:ilvl w:val="0"/>
                <w:numId w:val="9"/>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College charter</w:t>
            </w:r>
          </w:p>
        </w:tc>
        <w:tc>
          <w:tcPr>
            <w:tcW w:w="2127"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814A1E">
        <w:tc>
          <w:tcPr>
            <w:tcW w:w="710"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2013"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65" w:type="dxa"/>
          </w:tcPr>
          <w:p w:rsidR="00BE20C3" w:rsidRPr="00BE20C3" w:rsidRDefault="00BE20C3" w:rsidP="00814A1E">
            <w:pPr>
              <w:numPr>
                <w:ilvl w:val="0"/>
                <w:numId w:val="9"/>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Customer Service Charter</w:t>
            </w:r>
          </w:p>
        </w:tc>
        <w:tc>
          <w:tcPr>
            <w:tcW w:w="2127"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814A1E">
        <w:tc>
          <w:tcPr>
            <w:tcW w:w="710"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2013"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65" w:type="dxa"/>
          </w:tcPr>
          <w:p w:rsidR="00BE20C3" w:rsidRPr="00BE20C3" w:rsidRDefault="00BE20C3" w:rsidP="00814A1E">
            <w:pPr>
              <w:numPr>
                <w:ilvl w:val="0"/>
                <w:numId w:val="9"/>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Learner support fund policy and procedure</w:t>
            </w:r>
          </w:p>
        </w:tc>
        <w:tc>
          <w:tcPr>
            <w:tcW w:w="2127"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814A1E">
        <w:tc>
          <w:tcPr>
            <w:tcW w:w="710"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2013"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65" w:type="dxa"/>
          </w:tcPr>
          <w:p w:rsidR="00BE20C3" w:rsidRPr="00BE20C3" w:rsidRDefault="00BE20C3" w:rsidP="00814A1E">
            <w:pPr>
              <w:numPr>
                <w:ilvl w:val="0"/>
                <w:numId w:val="9"/>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Support for Students policy</w:t>
            </w:r>
          </w:p>
        </w:tc>
        <w:tc>
          <w:tcPr>
            <w:tcW w:w="2127"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814A1E">
        <w:tc>
          <w:tcPr>
            <w:tcW w:w="710"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5.7</w:t>
            </w:r>
          </w:p>
        </w:tc>
        <w:tc>
          <w:tcPr>
            <w:tcW w:w="2013"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Student liaison</w:t>
            </w:r>
          </w:p>
        </w:tc>
        <w:tc>
          <w:tcPr>
            <w:tcW w:w="4365" w:type="dxa"/>
          </w:tcPr>
          <w:p w:rsidR="00BE20C3" w:rsidRPr="00BE20C3" w:rsidRDefault="00BE20C3" w:rsidP="00814A1E">
            <w:pPr>
              <w:numPr>
                <w:ilvl w:val="0"/>
                <w:numId w:val="9"/>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Minutes of staff/course </w:t>
            </w:r>
            <w:proofErr w:type="gramStart"/>
            <w:r w:rsidRPr="00BE20C3">
              <w:rPr>
                <w:rFonts w:asciiTheme="majorHAnsi" w:hAnsiTheme="majorHAnsi" w:cstheme="majorHAnsi"/>
                <w:b w:val="0"/>
                <w:color w:val="auto"/>
                <w:sz w:val="24"/>
                <w:szCs w:val="24"/>
              </w:rPr>
              <w:t>representatives</w:t>
            </w:r>
            <w:proofErr w:type="gramEnd"/>
            <w:r w:rsidRPr="00BE20C3">
              <w:rPr>
                <w:rFonts w:asciiTheme="majorHAnsi" w:hAnsiTheme="majorHAnsi" w:cstheme="majorHAnsi"/>
                <w:b w:val="0"/>
                <w:color w:val="auto"/>
                <w:sz w:val="24"/>
                <w:szCs w:val="24"/>
              </w:rPr>
              <w:t xml:space="preserve"> meetings</w:t>
            </w:r>
          </w:p>
          <w:p w:rsidR="00BE20C3" w:rsidRPr="00BE20C3" w:rsidRDefault="00BE20C3" w:rsidP="00C62957">
            <w:pPr>
              <w:spacing w:line="240" w:lineRule="auto"/>
              <w:rPr>
                <w:rFonts w:asciiTheme="majorHAnsi" w:hAnsiTheme="majorHAnsi" w:cstheme="majorHAnsi"/>
                <w:b w:val="0"/>
                <w:color w:val="auto"/>
                <w:sz w:val="24"/>
                <w:szCs w:val="24"/>
              </w:rPr>
            </w:pPr>
          </w:p>
        </w:tc>
        <w:tc>
          <w:tcPr>
            <w:tcW w:w="2127"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814A1E">
        <w:tc>
          <w:tcPr>
            <w:tcW w:w="710" w:type="dxa"/>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2013"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Class</w:t>
            </w:r>
          </w:p>
        </w:tc>
        <w:tc>
          <w:tcPr>
            <w:tcW w:w="4365"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Description</w:t>
            </w:r>
          </w:p>
        </w:tc>
        <w:tc>
          <w:tcPr>
            <w:tcW w:w="212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Manner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Fee</w:t>
            </w:r>
          </w:p>
        </w:tc>
      </w:tr>
      <w:tr w:rsidR="00BE20C3" w:rsidRPr="00BE20C3" w:rsidTr="00814A1E">
        <w:tc>
          <w:tcPr>
            <w:tcW w:w="710"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5.8</w:t>
            </w:r>
          </w:p>
        </w:tc>
        <w:tc>
          <w:tcPr>
            <w:tcW w:w="2013"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Student policies</w:t>
            </w:r>
          </w:p>
        </w:tc>
        <w:tc>
          <w:tcPr>
            <w:tcW w:w="4365"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A guide to all student policies issued by the institution:</w:t>
            </w:r>
          </w:p>
          <w:p w:rsidR="00BE20C3" w:rsidRPr="00BE20C3" w:rsidRDefault="00BE20C3" w:rsidP="00814A1E">
            <w:pPr>
              <w:numPr>
                <w:ilvl w:val="0"/>
                <w:numId w:val="9"/>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Policies relating to students not included anywhere in the PS</w:t>
            </w:r>
          </w:p>
          <w:p w:rsidR="00BE20C3" w:rsidRPr="00BE20C3" w:rsidRDefault="00BE20C3" w:rsidP="00814A1E">
            <w:pPr>
              <w:numPr>
                <w:ilvl w:val="0"/>
                <w:numId w:val="9"/>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Anti-bullying policy and procedure</w:t>
            </w:r>
          </w:p>
          <w:p w:rsidR="00BE20C3" w:rsidRPr="00BE20C3" w:rsidRDefault="00BE20C3" w:rsidP="00814A1E">
            <w:pPr>
              <w:numPr>
                <w:ilvl w:val="0"/>
                <w:numId w:val="9"/>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Child Protection procedure</w:t>
            </w:r>
          </w:p>
          <w:p w:rsidR="00BE20C3" w:rsidRPr="00BE20C3" w:rsidRDefault="00BE20C3" w:rsidP="00814A1E">
            <w:pPr>
              <w:numPr>
                <w:ilvl w:val="0"/>
                <w:numId w:val="9"/>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Full-time Student Contract</w:t>
            </w:r>
          </w:p>
          <w:p w:rsidR="00BE20C3" w:rsidRPr="00BE20C3" w:rsidRDefault="00BE20C3" w:rsidP="00814A1E">
            <w:pPr>
              <w:numPr>
                <w:ilvl w:val="0"/>
                <w:numId w:val="9"/>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Drugs policy and procedure</w:t>
            </w:r>
          </w:p>
          <w:p w:rsidR="00BE20C3" w:rsidRPr="00BE20C3" w:rsidRDefault="00BE20C3" w:rsidP="00814A1E">
            <w:pPr>
              <w:numPr>
                <w:ilvl w:val="0"/>
                <w:numId w:val="9"/>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Student induction</w:t>
            </w:r>
          </w:p>
          <w:p w:rsidR="00BE20C3" w:rsidRPr="00BE20C3" w:rsidRDefault="00BE20C3" w:rsidP="00814A1E">
            <w:pPr>
              <w:numPr>
                <w:ilvl w:val="0"/>
                <w:numId w:val="9"/>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Smoking policy and procedure</w:t>
            </w:r>
          </w:p>
          <w:p w:rsidR="00BE20C3" w:rsidRPr="00BE20C3" w:rsidRDefault="00BE20C3" w:rsidP="00814A1E">
            <w:pPr>
              <w:numPr>
                <w:ilvl w:val="0"/>
                <w:numId w:val="9"/>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Reference to student policies included elsewhere in the PS (see 5.3, 5.4, 5.5, 5.6)</w:t>
            </w:r>
          </w:p>
          <w:p w:rsidR="00BE20C3" w:rsidRPr="00BE20C3" w:rsidRDefault="00BE20C3" w:rsidP="00C62957">
            <w:pPr>
              <w:spacing w:line="240" w:lineRule="auto"/>
              <w:rPr>
                <w:rFonts w:asciiTheme="majorHAnsi" w:hAnsiTheme="majorHAnsi" w:cstheme="majorHAnsi"/>
                <w:b w:val="0"/>
                <w:color w:val="auto"/>
                <w:sz w:val="24"/>
                <w:szCs w:val="24"/>
              </w:rPr>
            </w:pPr>
          </w:p>
        </w:tc>
        <w:tc>
          <w:tcPr>
            <w:tcW w:w="2127" w:type="dxa"/>
          </w:tcPr>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814A1E">
        <w:tc>
          <w:tcPr>
            <w:tcW w:w="710"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5.9</w:t>
            </w:r>
          </w:p>
        </w:tc>
        <w:tc>
          <w:tcPr>
            <w:tcW w:w="2013"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Student welfare</w:t>
            </w:r>
          </w:p>
        </w:tc>
        <w:tc>
          <w:tcPr>
            <w:tcW w:w="4365" w:type="dxa"/>
          </w:tcPr>
          <w:p w:rsidR="00BE20C3" w:rsidRPr="00BE20C3" w:rsidRDefault="00BE20C3" w:rsidP="00814A1E">
            <w:pPr>
              <w:numPr>
                <w:ilvl w:val="0"/>
                <w:numId w:val="10"/>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Welfare/advice services</w:t>
            </w:r>
          </w:p>
          <w:p w:rsidR="00BE20C3" w:rsidRPr="00BE20C3" w:rsidRDefault="00BE20C3" w:rsidP="00814A1E">
            <w:pPr>
              <w:numPr>
                <w:ilvl w:val="0"/>
                <w:numId w:val="10"/>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Health services</w:t>
            </w:r>
          </w:p>
          <w:p w:rsidR="00BE20C3" w:rsidRPr="00BE20C3" w:rsidRDefault="00BE20C3" w:rsidP="00814A1E">
            <w:pPr>
              <w:numPr>
                <w:ilvl w:val="0"/>
                <w:numId w:val="10"/>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Careers services</w:t>
            </w:r>
          </w:p>
          <w:p w:rsidR="00BE20C3" w:rsidRPr="00BE20C3" w:rsidRDefault="00BE20C3" w:rsidP="00814A1E">
            <w:pPr>
              <w:numPr>
                <w:ilvl w:val="0"/>
                <w:numId w:val="10"/>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Sports and recreational facilities</w:t>
            </w:r>
          </w:p>
          <w:p w:rsidR="00BE20C3" w:rsidRPr="00BE20C3" w:rsidRDefault="00BE20C3" w:rsidP="00814A1E">
            <w:pPr>
              <w:numPr>
                <w:ilvl w:val="0"/>
                <w:numId w:val="10"/>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Housing</w:t>
            </w:r>
          </w:p>
          <w:p w:rsidR="00BE20C3" w:rsidRPr="00BE20C3" w:rsidRDefault="00BE20C3" w:rsidP="00814A1E">
            <w:pPr>
              <w:numPr>
                <w:ilvl w:val="0"/>
                <w:numId w:val="10"/>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Finance</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This information is published in the student handbook (see 5.6)</w:t>
            </w:r>
          </w:p>
        </w:tc>
        <w:tc>
          <w:tcPr>
            <w:tcW w:w="2127"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College website</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tc>
      </w:tr>
      <w:tr w:rsidR="00BE20C3" w:rsidRPr="00BE20C3" w:rsidTr="00814A1E">
        <w:tc>
          <w:tcPr>
            <w:tcW w:w="710"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5.10</w:t>
            </w:r>
          </w:p>
        </w:tc>
        <w:tc>
          <w:tcPr>
            <w:tcW w:w="2013"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Student Associations and Activities</w:t>
            </w:r>
          </w:p>
        </w:tc>
        <w:tc>
          <w:tcPr>
            <w:tcW w:w="4365"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Information relating to the operation and activities of the Students Union</w:t>
            </w:r>
          </w:p>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Students’ Union constitution, code of practice, list of officers</w:t>
            </w:r>
          </w:p>
          <w:p w:rsidR="00BE20C3" w:rsidRPr="00BE20C3" w:rsidRDefault="00BE20C3" w:rsidP="00C62957">
            <w:pPr>
              <w:spacing w:line="240" w:lineRule="auto"/>
              <w:rPr>
                <w:rFonts w:asciiTheme="majorHAnsi" w:hAnsiTheme="majorHAnsi" w:cstheme="majorHAnsi"/>
                <w:b w:val="0"/>
                <w:color w:val="auto"/>
                <w:sz w:val="24"/>
                <w:szCs w:val="24"/>
              </w:rPr>
            </w:pPr>
          </w:p>
        </w:tc>
        <w:tc>
          <w:tcPr>
            <w:tcW w:w="2127" w:type="dxa"/>
          </w:tcPr>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bl>
    <w:p w:rsidR="00BE20C3" w:rsidRPr="00BE20C3" w:rsidRDefault="00BE20C3" w:rsidP="00BE20C3">
      <w:pPr>
        <w:spacing w:line="240" w:lineRule="auto"/>
        <w:ind w:left="426"/>
        <w:jc w:val="both"/>
        <w:rPr>
          <w:rFonts w:asciiTheme="majorHAnsi" w:hAnsiTheme="majorHAnsi" w:cstheme="majorHAnsi"/>
          <w:b w:val="0"/>
          <w:color w:val="auto"/>
          <w:sz w:val="24"/>
          <w:szCs w:val="24"/>
        </w:rPr>
      </w:pPr>
    </w:p>
    <w:p w:rsidR="00BE20C3" w:rsidRPr="00BE20C3" w:rsidRDefault="00BE20C3" w:rsidP="00BE20C3">
      <w:pPr>
        <w:spacing w:line="240" w:lineRule="auto"/>
        <w:ind w:left="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br w:type="page"/>
      </w:r>
    </w:p>
    <w:p w:rsidR="00BE20C3" w:rsidRPr="00814A1E" w:rsidRDefault="00BE20C3" w:rsidP="00BE20C3">
      <w:pPr>
        <w:spacing w:line="240" w:lineRule="auto"/>
        <w:ind w:left="426" w:hanging="426"/>
        <w:jc w:val="both"/>
        <w:rPr>
          <w:rFonts w:asciiTheme="majorHAnsi" w:hAnsiTheme="majorHAnsi" w:cstheme="majorHAnsi"/>
          <w:color w:val="auto"/>
          <w:sz w:val="24"/>
          <w:szCs w:val="24"/>
        </w:rPr>
      </w:pPr>
      <w:r w:rsidRPr="00814A1E">
        <w:rPr>
          <w:rFonts w:asciiTheme="majorHAnsi" w:hAnsiTheme="majorHAnsi" w:cstheme="majorHAnsi"/>
          <w:color w:val="auto"/>
          <w:sz w:val="24"/>
          <w:szCs w:val="24"/>
        </w:rPr>
        <w:lastRenderedPageBreak/>
        <w:t>INFORMATION SERVICES</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Introduction</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p>
    <w:p w:rsidR="00BE20C3" w:rsidRPr="00BE20C3" w:rsidRDefault="00BE20C3" w:rsidP="00BE20C3">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This section covers those functions within the institution that provide access to information to the student body and both academic and administrative staff. These include libraries, computing services and information support services.</w:t>
      </w:r>
    </w:p>
    <w:p w:rsidR="00BE20C3" w:rsidRPr="00BE20C3" w:rsidRDefault="00BE20C3" w:rsidP="00BE20C3">
      <w:pPr>
        <w:spacing w:line="240" w:lineRule="auto"/>
        <w:jc w:val="both"/>
        <w:rPr>
          <w:rFonts w:asciiTheme="majorHAnsi" w:hAnsiTheme="majorHAnsi" w:cstheme="majorHAnsi"/>
          <w:b w:val="0"/>
          <w:color w:val="auto"/>
          <w:sz w:val="24"/>
          <w:szCs w:val="24"/>
        </w:rPr>
      </w:pPr>
    </w:p>
    <w:p w:rsidR="00BE20C3" w:rsidRPr="00BE20C3" w:rsidRDefault="00BE20C3" w:rsidP="00BE20C3">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Such functions may be managed separately from each other, or in various combinations. These services routinely explain their facilities (and the conditions of their use) to students, staff and the general public, and it is information of this nature that is included within this section.</w:t>
      </w:r>
    </w:p>
    <w:p w:rsidR="00BE20C3" w:rsidRPr="00BE20C3" w:rsidRDefault="00BE20C3" w:rsidP="00BE20C3">
      <w:pPr>
        <w:spacing w:line="240" w:lineRule="auto"/>
        <w:jc w:val="both"/>
        <w:rPr>
          <w:rFonts w:asciiTheme="majorHAnsi" w:hAnsiTheme="majorHAnsi" w:cstheme="majorHAnsi"/>
          <w:b w:val="0"/>
          <w:color w:val="auto"/>
          <w:sz w:val="24"/>
          <w:szCs w:val="24"/>
        </w:rPr>
      </w:pPr>
    </w:p>
    <w:p w:rsidR="00BE20C3" w:rsidRPr="00BE20C3" w:rsidRDefault="00BE20C3" w:rsidP="00BE20C3">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Information services inevitably hold large quantities of personal data that are exempt from general disclosure.</w:t>
      </w:r>
    </w:p>
    <w:p w:rsidR="00BE20C3" w:rsidRPr="00BE20C3" w:rsidRDefault="00BE20C3" w:rsidP="00BE20C3">
      <w:pPr>
        <w:spacing w:line="240" w:lineRule="auto"/>
        <w:jc w:val="both"/>
        <w:rPr>
          <w:rFonts w:asciiTheme="majorHAnsi" w:hAnsiTheme="majorHAnsi" w:cstheme="majorHAnsi"/>
          <w:b w:val="0"/>
          <w:color w:val="auto"/>
          <w:sz w:val="24"/>
          <w:szCs w:val="24"/>
        </w:rPr>
      </w:pP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4394"/>
        <w:gridCol w:w="2410"/>
        <w:gridCol w:w="957"/>
      </w:tblGrid>
      <w:tr w:rsidR="00BE20C3" w:rsidRPr="00BE20C3" w:rsidTr="00C62957">
        <w:tc>
          <w:tcPr>
            <w:tcW w:w="534" w:type="dxa"/>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Class</w:t>
            </w:r>
          </w:p>
        </w:tc>
        <w:tc>
          <w:tcPr>
            <w:tcW w:w="4394"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Description</w:t>
            </w:r>
          </w:p>
        </w:tc>
        <w:tc>
          <w:tcPr>
            <w:tcW w:w="2410"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Manner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Fee</w:t>
            </w:r>
          </w:p>
        </w:tc>
      </w:tr>
      <w:tr w:rsidR="00BE20C3" w:rsidRPr="00BE20C3" w:rsidTr="00C62957">
        <w:tc>
          <w:tcPr>
            <w:tcW w:w="534" w:type="dxa"/>
            <w:vMerge w:val="restart"/>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6.1</w:t>
            </w:r>
          </w:p>
        </w:tc>
        <w:tc>
          <w:tcPr>
            <w:tcW w:w="1701" w:type="dxa"/>
            <w:vMerge w:val="restart"/>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Availability and conditions of use of facilities</w:t>
            </w:r>
          </w:p>
        </w:tc>
        <w:tc>
          <w:tcPr>
            <w:tcW w:w="4394"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Information which provides details about who can access systems and services and the facilities that they can access (that rules exist to ensure that breaches of conditions of use e.g. breach of copyright, e-mail spamming of an external site and are appropriately dealt with). </w:t>
            </w:r>
          </w:p>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Opening hours of College Services</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College website</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Opening hours of the Helpdesk</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College website </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p w:rsidR="00BE20C3" w:rsidRPr="00BE20C3" w:rsidRDefault="00BE20C3" w:rsidP="00C62957">
            <w:pPr>
              <w:spacing w:line="240" w:lineRule="auto"/>
              <w:jc w:val="center"/>
              <w:rPr>
                <w:rFonts w:asciiTheme="majorHAnsi" w:hAnsiTheme="majorHAnsi" w:cstheme="majorHAnsi"/>
                <w:b w:val="0"/>
                <w:color w:val="auto"/>
                <w:sz w:val="24"/>
                <w:szCs w:val="24"/>
              </w:rPr>
            </w:pP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Who is allowed to use the facilities (for example categories of persons and their associated rights/levels of access </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Information Security policy (Play IT Safe document)</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Code of Conduct (Students) for Computer Use (for other student policies, see reference to other relevant student policies see 5.3, 5.4, 5.5, 5.6)</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College website</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E-mail policy (staff)</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IT strategy </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Default="00BE20C3" w:rsidP="00BE20C3">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BE20C3">
            <w:pPr>
              <w:spacing w:line="240" w:lineRule="auto"/>
              <w:jc w:val="center"/>
              <w:rPr>
                <w:rFonts w:asciiTheme="majorHAnsi" w:hAnsiTheme="majorHAnsi" w:cstheme="majorHAnsi"/>
                <w:b w:val="0"/>
                <w:color w:val="auto"/>
                <w:sz w:val="24"/>
                <w:szCs w:val="24"/>
              </w:rPr>
            </w:pPr>
          </w:p>
        </w:tc>
      </w:tr>
      <w:tr w:rsidR="00BE20C3" w:rsidRPr="00BE20C3" w:rsidTr="00C62957">
        <w:trPr>
          <w:trHeight w:val="1042"/>
        </w:trPr>
        <w:tc>
          <w:tcPr>
            <w:tcW w:w="534"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6.1</w:t>
            </w:r>
          </w:p>
        </w:tc>
        <w:tc>
          <w:tcPr>
            <w:tcW w:w="1701"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Availability and conditions of use of facilities</w:t>
            </w: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Archiving guidelines (information will only be available for the previous 5 years) </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rPr>
                <w:rFonts w:asciiTheme="majorHAnsi" w:hAnsiTheme="majorHAnsi" w:cstheme="majorHAnsi"/>
                <w:b w:val="0"/>
                <w:color w:val="auto"/>
                <w:sz w:val="24"/>
                <w:szCs w:val="24"/>
              </w:rPr>
            </w:pPr>
          </w:p>
        </w:tc>
      </w:tr>
    </w:tbl>
    <w:p w:rsidR="00BE20C3" w:rsidRPr="00BE20C3" w:rsidRDefault="00BE20C3" w:rsidP="00BE20C3">
      <w:pPr>
        <w:spacing w:line="240" w:lineRule="auto"/>
        <w:rPr>
          <w:rFonts w:asciiTheme="majorHAnsi" w:hAnsiTheme="majorHAnsi" w:cstheme="majorHAnsi"/>
          <w:b w:val="0"/>
          <w:color w:val="auto"/>
          <w:sz w:val="24"/>
          <w:szCs w:val="24"/>
        </w:rPr>
      </w:pP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4394"/>
        <w:gridCol w:w="2410"/>
        <w:gridCol w:w="957"/>
      </w:tblGrid>
      <w:tr w:rsidR="00BE20C3" w:rsidRPr="00BE20C3" w:rsidTr="00C62957">
        <w:tc>
          <w:tcPr>
            <w:tcW w:w="534" w:type="dxa"/>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Class</w:t>
            </w:r>
          </w:p>
        </w:tc>
        <w:tc>
          <w:tcPr>
            <w:tcW w:w="4394"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Description</w:t>
            </w:r>
          </w:p>
        </w:tc>
        <w:tc>
          <w:tcPr>
            <w:tcW w:w="2410"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Manner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Fee</w:t>
            </w:r>
          </w:p>
        </w:tc>
      </w:tr>
      <w:tr w:rsidR="00BE20C3" w:rsidRPr="00BE20C3" w:rsidTr="00C62957">
        <w:tc>
          <w:tcPr>
            <w:tcW w:w="534" w:type="dxa"/>
            <w:vMerge w:val="restart"/>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6.2</w:t>
            </w:r>
          </w:p>
        </w:tc>
        <w:tc>
          <w:tcPr>
            <w:tcW w:w="1701" w:type="dxa"/>
            <w:vMerge w:val="restart"/>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Mission statements and related documents</w:t>
            </w: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Quality Standards/Service level agreements</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tc>
      </w:tr>
      <w:tr w:rsidR="00BE20C3" w:rsidRPr="00BE20C3" w:rsidTr="00C62957">
        <w:trPr>
          <w:trHeight w:val="775"/>
        </w:trPr>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Data Security policy</w:t>
            </w:r>
          </w:p>
          <w:p w:rsidR="00BE20C3" w:rsidRPr="00BE20C3" w:rsidRDefault="00BE20C3" w:rsidP="00C62957">
            <w:pPr>
              <w:spacing w:line="240" w:lineRule="auto"/>
              <w:ind w:left="284"/>
              <w:rPr>
                <w:rFonts w:asciiTheme="majorHAnsi" w:hAnsiTheme="majorHAnsi" w:cstheme="majorHAnsi"/>
                <w:b w:val="0"/>
                <w:color w:val="auto"/>
                <w:sz w:val="24"/>
                <w:szCs w:val="24"/>
              </w:rPr>
            </w:pP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34" w:type="dxa"/>
            <w:vMerge w:val="restart"/>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6.3</w:t>
            </w:r>
          </w:p>
        </w:tc>
        <w:tc>
          <w:tcPr>
            <w:tcW w:w="1701" w:type="dxa"/>
            <w:vMerge w:val="restart"/>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Policies with regard to data and information</w:t>
            </w:r>
          </w:p>
        </w:tc>
        <w:tc>
          <w:tcPr>
            <w:tcW w:w="4394"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Archiving policies (how long is it kept for, what happens to it after the need for it has passed, </w:t>
            </w:r>
            <w:proofErr w:type="spellStart"/>
            <w:r w:rsidRPr="00BE20C3">
              <w:rPr>
                <w:rFonts w:asciiTheme="majorHAnsi" w:hAnsiTheme="majorHAnsi" w:cstheme="majorHAnsi"/>
                <w:b w:val="0"/>
                <w:color w:val="auto"/>
                <w:sz w:val="24"/>
                <w:szCs w:val="24"/>
              </w:rPr>
              <w:t>anonymising</w:t>
            </w:r>
            <w:proofErr w:type="spellEnd"/>
            <w:r w:rsidRPr="00BE20C3">
              <w:rPr>
                <w:rFonts w:asciiTheme="majorHAnsi" w:hAnsiTheme="majorHAnsi" w:cstheme="majorHAnsi"/>
                <w:b w:val="0"/>
                <w:color w:val="auto"/>
                <w:sz w:val="24"/>
                <w:szCs w:val="24"/>
              </w:rPr>
              <w:t xml:space="preserve"> data to keep for statistics)</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Data Protection Statements/Policies (included in Information Security policy 6.1)</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rPr>
                <w:rFonts w:asciiTheme="majorHAnsi" w:hAnsiTheme="majorHAnsi" w:cstheme="majorHAnsi"/>
                <w:b w:val="0"/>
                <w:color w:val="auto"/>
                <w:sz w:val="24"/>
                <w:szCs w:val="24"/>
              </w:rPr>
            </w:pP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Policy on RIPA etc.</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rPr>
                <w:rFonts w:asciiTheme="majorHAnsi" w:hAnsiTheme="majorHAnsi" w:cstheme="majorHAnsi"/>
                <w:b w:val="0"/>
                <w:color w:val="auto"/>
                <w:sz w:val="24"/>
                <w:szCs w:val="24"/>
              </w:rPr>
            </w:pPr>
          </w:p>
        </w:tc>
      </w:tr>
      <w:tr w:rsidR="00BE20C3" w:rsidRPr="00BE20C3" w:rsidTr="00C62957">
        <w:trPr>
          <w:trHeight w:val="515"/>
        </w:trPr>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Procurement and Disposal of Equipment (see Financial Regulations 2.1)</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tc>
      </w:tr>
      <w:tr w:rsidR="00BE20C3" w:rsidRPr="00BE20C3" w:rsidTr="00C62957">
        <w:tc>
          <w:tcPr>
            <w:tcW w:w="534" w:type="dxa"/>
            <w:vMerge w:val="restart"/>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6.4</w:t>
            </w:r>
          </w:p>
        </w:tc>
        <w:tc>
          <w:tcPr>
            <w:tcW w:w="1701" w:type="dxa"/>
            <w:vMerge w:val="restart"/>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Procurement and disposal policies</w:t>
            </w: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Disposal of Electronic Stock/Media</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rPr>
          <w:trHeight w:val="520"/>
        </w:trPr>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tabs>
                <w:tab w:val="left" w:pos="2443"/>
              </w:tabs>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Guides to collections (e.g. classification guide)</w:t>
            </w:r>
          </w:p>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34" w:type="dxa"/>
            <w:vMerge w:val="restart"/>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6.5</w:t>
            </w:r>
          </w:p>
        </w:tc>
        <w:tc>
          <w:tcPr>
            <w:tcW w:w="1701" w:type="dxa"/>
            <w:vMerge w:val="restart"/>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Scope of collections held</w:t>
            </w: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Scope and availability of catalogues (e.g. on-line catalogues) </w:t>
            </w:r>
          </w:p>
          <w:p w:rsidR="00BE20C3" w:rsidRPr="00BE20C3" w:rsidRDefault="00BE20C3" w:rsidP="00C62957">
            <w:pPr>
              <w:tabs>
                <w:tab w:val="left" w:pos="2443"/>
              </w:tabs>
              <w:spacing w:line="240" w:lineRule="auto"/>
              <w:rPr>
                <w:rFonts w:asciiTheme="majorHAnsi" w:hAnsiTheme="majorHAnsi" w:cstheme="majorHAnsi"/>
                <w:b w:val="0"/>
                <w:color w:val="auto"/>
                <w:sz w:val="24"/>
                <w:szCs w:val="24"/>
              </w:rPr>
            </w:pP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C62957">
            <w:pPr>
              <w:spacing w:line="240" w:lineRule="auto"/>
              <w:rPr>
                <w:rFonts w:asciiTheme="majorHAnsi" w:hAnsiTheme="majorHAnsi" w:cstheme="majorHAnsi"/>
                <w:b w:val="0"/>
                <w:color w:val="auto"/>
                <w:sz w:val="24"/>
                <w:szCs w:val="24"/>
              </w:rPr>
            </w:pP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p>
        </w:tc>
      </w:tr>
    </w:tbl>
    <w:p w:rsidR="00BE20C3" w:rsidRPr="00BE20C3" w:rsidRDefault="00BE20C3" w:rsidP="00BE20C3">
      <w:pPr>
        <w:spacing w:line="240" w:lineRule="auto"/>
        <w:jc w:val="both"/>
        <w:rPr>
          <w:rFonts w:asciiTheme="majorHAnsi" w:hAnsiTheme="majorHAnsi" w:cstheme="majorHAnsi"/>
          <w:b w:val="0"/>
          <w:color w:val="auto"/>
          <w:sz w:val="24"/>
          <w:szCs w:val="24"/>
        </w:rPr>
      </w:pPr>
    </w:p>
    <w:p w:rsidR="00BE20C3" w:rsidRPr="00BE20C3" w:rsidRDefault="00BE20C3" w:rsidP="00BE20C3">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br w:type="page"/>
      </w:r>
    </w:p>
    <w:p w:rsidR="00BE20C3" w:rsidRPr="00814A1E" w:rsidRDefault="00BE20C3" w:rsidP="00BE20C3">
      <w:pPr>
        <w:spacing w:line="240" w:lineRule="auto"/>
        <w:ind w:left="426" w:hanging="426"/>
        <w:jc w:val="both"/>
        <w:rPr>
          <w:rFonts w:asciiTheme="majorHAnsi" w:hAnsiTheme="majorHAnsi" w:cstheme="majorHAnsi"/>
          <w:color w:val="auto"/>
          <w:sz w:val="24"/>
          <w:szCs w:val="24"/>
        </w:rPr>
      </w:pPr>
      <w:r w:rsidRPr="00814A1E">
        <w:rPr>
          <w:rFonts w:asciiTheme="majorHAnsi" w:hAnsiTheme="majorHAnsi" w:cstheme="majorHAnsi"/>
          <w:color w:val="auto"/>
          <w:sz w:val="24"/>
          <w:szCs w:val="24"/>
        </w:rPr>
        <w:lastRenderedPageBreak/>
        <w:t>TEACHING AND LEARNING</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Introduction</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p>
    <w:p w:rsidR="00BE20C3" w:rsidRPr="00BE20C3" w:rsidRDefault="00BE20C3" w:rsidP="00BE20C3">
      <w:pPr>
        <w:spacing w:line="240" w:lineRule="auto"/>
        <w:jc w:val="both"/>
        <w:rPr>
          <w:rFonts w:asciiTheme="majorHAnsi" w:hAnsiTheme="majorHAnsi" w:cstheme="majorHAnsi"/>
          <w:b w:val="0"/>
          <w:i/>
          <w:color w:val="auto"/>
          <w:sz w:val="24"/>
          <w:szCs w:val="24"/>
        </w:rPr>
      </w:pPr>
      <w:r w:rsidRPr="00BE20C3">
        <w:rPr>
          <w:rFonts w:asciiTheme="majorHAnsi" w:hAnsiTheme="majorHAnsi" w:cstheme="majorHAnsi"/>
          <w:b w:val="0"/>
          <w:color w:val="auto"/>
          <w:sz w:val="24"/>
          <w:szCs w:val="24"/>
        </w:rPr>
        <w:t xml:space="preserve">This section contains information regarding the management of teaching and learning within the institution including mechanisms for reviewing and ensuring the quality of teaching provided. (Institutions may be required to make available much of the information included within this section as part of the recommendations of the </w:t>
      </w:r>
      <w:r w:rsidRPr="00BE20C3">
        <w:rPr>
          <w:rFonts w:asciiTheme="majorHAnsi" w:hAnsiTheme="majorHAnsi" w:cstheme="majorHAnsi"/>
          <w:b w:val="0"/>
          <w:i/>
          <w:color w:val="auto"/>
          <w:sz w:val="24"/>
          <w:szCs w:val="24"/>
        </w:rPr>
        <w:t>Information on quality and standards in higher education (Cooke report).</w:t>
      </w:r>
    </w:p>
    <w:p w:rsidR="00BE20C3" w:rsidRPr="00BE20C3" w:rsidRDefault="00BE20C3" w:rsidP="00BE20C3">
      <w:pPr>
        <w:spacing w:line="240" w:lineRule="auto"/>
        <w:jc w:val="both"/>
        <w:rPr>
          <w:rFonts w:asciiTheme="majorHAnsi" w:hAnsiTheme="majorHAnsi" w:cstheme="majorHAnsi"/>
          <w:b w:val="0"/>
          <w:color w:val="auto"/>
          <w:sz w:val="24"/>
          <w:szCs w:val="24"/>
        </w:rPr>
      </w:pP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4394"/>
        <w:gridCol w:w="2410"/>
        <w:gridCol w:w="957"/>
      </w:tblGrid>
      <w:tr w:rsidR="00BE20C3" w:rsidRPr="00BE20C3" w:rsidTr="00C62957">
        <w:tc>
          <w:tcPr>
            <w:tcW w:w="534" w:type="dxa"/>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Class</w:t>
            </w:r>
          </w:p>
        </w:tc>
        <w:tc>
          <w:tcPr>
            <w:tcW w:w="4394"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Description</w:t>
            </w:r>
          </w:p>
        </w:tc>
        <w:tc>
          <w:tcPr>
            <w:tcW w:w="2410"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Manner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Fee</w:t>
            </w:r>
          </w:p>
        </w:tc>
      </w:tr>
      <w:tr w:rsidR="00BE20C3" w:rsidRPr="00BE20C3" w:rsidTr="00C62957">
        <w:tc>
          <w:tcPr>
            <w:tcW w:w="534" w:type="dxa"/>
            <w:vMerge w:val="restart"/>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7.1</w:t>
            </w:r>
          </w:p>
        </w:tc>
        <w:tc>
          <w:tcPr>
            <w:tcW w:w="1701" w:type="dxa"/>
            <w:vMerge w:val="restart"/>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Academic year dates</w:t>
            </w: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College calendar</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College website</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tc>
      </w:tr>
      <w:tr w:rsidR="00BE20C3" w:rsidRPr="00BE20C3" w:rsidTr="00C62957">
        <w:tc>
          <w:tcPr>
            <w:tcW w:w="534" w:type="dxa"/>
            <w:vMerge w:val="restart"/>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7.2</w:t>
            </w:r>
          </w:p>
        </w:tc>
        <w:tc>
          <w:tcPr>
            <w:tcW w:w="1701" w:type="dxa"/>
            <w:vMerge w:val="restart"/>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Further course information</w:t>
            </w: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Prospectus</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College website</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LMC News</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College website</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Course information sheets</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College website</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tc>
      </w:tr>
      <w:tr w:rsidR="00BE20C3" w:rsidRPr="00BE20C3" w:rsidTr="00C62957">
        <w:trPr>
          <w:trHeight w:val="520"/>
        </w:trPr>
        <w:tc>
          <w:tcPr>
            <w:tcW w:w="534" w:type="dxa"/>
            <w:vMerge w:val="restart"/>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7.3</w:t>
            </w:r>
          </w:p>
        </w:tc>
        <w:tc>
          <w:tcPr>
            <w:tcW w:w="1701" w:type="dxa"/>
            <w:vMerge w:val="restart"/>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Information on internal procedures for assuring academic quality and standards</w:t>
            </w: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Annual self-assessment report</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Course approval procedure</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Course/</w:t>
            </w:r>
            <w:proofErr w:type="spellStart"/>
            <w:r w:rsidRPr="00BE20C3">
              <w:rPr>
                <w:rFonts w:asciiTheme="majorHAnsi" w:hAnsiTheme="majorHAnsi" w:cstheme="majorHAnsi"/>
                <w:b w:val="0"/>
                <w:color w:val="auto"/>
                <w:sz w:val="24"/>
                <w:szCs w:val="24"/>
              </w:rPr>
              <w:t>programme</w:t>
            </w:r>
            <w:proofErr w:type="spellEnd"/>
            <w:r w:rsidRPr="00BE20C3">
              <w:rPr>
                <w:rFonts w:asciiTheme="majorHAnsi" w:hAnsiTheme="majorHAnsi" w:cstheme="majorHAnsi"/>
                <w:b w:val="0"/>
                <w:color w:val="auto"/>
                <w:sz w:val="24"/>
                <w:szCs w:val="24"/>
              </w:rPr>
              <w:t>/subject self-assessment</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Inspection report(s)</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proofErr w:type="spellStart"/>
            <w:r w:rsidRPr="00BE20C3">
              <w:rPr>
                <w:rFonts w:asciiTheme="majorHAnsi" w:hAnsiTheme="majorHAnsi" w:cstheme="majorHAnsi"/>
                <w:b w:val="0"/>
                <w:color w:val="auto"/>
                <w:sz w:val="24"/>
                <w:szCs w:val="24"/>
              </w:rPr>
              <w:t>Ofsted</w:t>
            </w:r>
            <w:proofErr w:type="spellEnd"/>
            <w:r w:rsidRPr="00BE20C3">
              <w:rPr>
                <w:rFonts w:asciiTheme="majorHAnsi" w:hAnsiTheme="majorHAnsi" w:cstheme="majorHAnsi"/>
                <w:b w:val="0"/>
                <w:color w:val="auto"/>
                <w:sz w:val="24"/>
                <w:szCs w:val="24"/>
              </w:rPr>
              <w:t xml:space="preserve"> website</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Target setting policy</w:t>
            </w:r>
          </w:p>
          <w:p w:rsidR="00BE20C3" w:rsidRPr="00BE20C3" w:rsidRDefault="00BE20C3" w:rsidP="00C62957">
            <w:pPr>
              <w:spacing w:line="240" w:lineRule="auto"/>
              <w:rPr>
                <w:rFonts w:asciiTheme="majorHAnsi" w:hAnsiTheme="majorHAnsi" w:cstheme="majorHAnsi"/>
                <w:b w:val="0"/>
                <w:color w:val="auto"/>
                <w:sz w:val="24"/>
                <w:szCs w:val="24"/>
              </w:rPr>
            </w:pP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External verification</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814A1E">
            <w:pPr>
              <w:spacing w:line="240" w:lineRule="auto"/>
              <w:rPr>
                <w:rFonts w:asciiTheme="majorHAnsi" w:hAnsiTheme="majorHAnsi" w:cstheme="majorHAnsi"/>
                <w:b w:val="0"/>
                <w:color w:val="auto"/>
                <w:sz w:val="24"/>
                <w:szCs w:val="24"/>
              </w:rPr>
            </w:pP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Information on assessment procedures and outcomes</w:t>
            </w:r>
          </w:p>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Internal verification</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Information on student satisfaction with their college experience, covering the view of students on:</w:t>
            </w:r>
          </w:p>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Student questionnaire/analysis</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Student focus groups</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Tutorial policy</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Library Services and IT support</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Lesson observation(s)</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Professional development to improve teaching performance, including peer observation and mentoring </w:t>
            </w:r>
            <w:proofErr w:type="spellStart"/>
            <w:r w:rsidRPr="00BE20C3">
              <w:rPr>
                <w:rFonts w:asciiTheme="majorHAnsi" w:hAnsiTheme="majorHAnsi" w:cstheme="majorHAnsi"/>
                <w:b w:val="0"/>
                <w:color w:val="auto"/>
                <w:sz w:val="24"/>
                <w:szCs w:val="24"/>
              </w:rPr>
              <w:t>programmes</w:t>
            </w:r>
            <w:proofErr w:type="spellEnd"/>
          </w:p>
          <w:p w:rsidR="00BE20C3" w:rsidRPr="00BE20C3" w:rsidRDefault="00BE20C3" w:rsidP="00C62957">
            <w:pPr>
              <w:spacing w:line="240" w:lineRule="auto"/>
              <w:rPr>
                <w:rFonts w:asciiTheme="majorHAnsi" w:hAnsiTheme="majorHAnsi" w:cstheme="majorHAnsi"/>
                <w:b w:val="0"/>
                <w:color w:val="auto"/>
                <w:sz w:val="24"/>
                <w:szCs w:val="24"/>
              </w:rPr>
            </w:pP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Benchmarking report(s)</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tc>
      </w:tr>
      <w:tr w:rsidR="00BE20C3" w:rsidRPr="00BE20C3" w:rsidTr="00C62957">
        <w:tc>
          <w:tcPr>
            <w:tcW w:w="534" w:type="dxa"/>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Class</w:t>
            </w:r>
          </w:p>
        </w:tc>
        <w:tc>
          <w:tcPr>
            <w:tcW w:w="4394"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Description</w:t>
            </w:r>
          </w:p>
        </w:tc>
        <w:tc>
          <w:tcPr>
            <w:tcW w:w="2410"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Manner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Fee</w:t>
            </w:r>
          </w:p>
        </w:tc>
      </w:tr>
      <w:tr w:rsidR="00BE20C3" w:rsidRPr="00BE20C3" w:rsidTr="00C62957">
        <w:tc>
          <w:tcPr>
            <w:tcW w:w="534" w:type="dxa"/>
            <w:vMerge w:val="restart"/>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7.4</w:t>
            </w:r>
          </w:p>
        </w:tc>
        <w:tc>
          <w:tcPr>
            <w:tcW w:w="1701" w:type="dxa"/>
            <w:vMerge w:val="restart"/>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Staffing structure of Faculties / Sections</w:t>
            </w: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proofErr w:type="spellStart"/>
            <w:r w:rsidRPr="00BE20C3">
              <w:rPr>
                <w:rFonts w:asciiTheme="majorHAnsi" w:hAnsiTheme="majorHAnsi" w:cstheme="majorHAnsi"/>
                <w:b w:val="0"/>
                <w:color w:val="auto"/>
                <w:sz w:val="24"/>
                <w:szCs w:val="24"/>
              </w:rPr>
              <w:t>Organisation</w:t>
            </w:r>
            <w:proofErr w:type="spellEnd"/>
            <w:r w:rsidRPr="00BE20C3">
              <w:rPr>
                <w:rFonts w:asciiTheme="majorHAnsi" w:hAnsiTheme="majorHAnsi" w:cstheme="majorHAnsi"/>
                <w:b w:val="0"/>
                <w:color w:val="auto"/>
                <w:sz w:val="24"/>
                <w:szCs w:val="24"/>
              </w:rPr>
              <w:t xml:space="preserve"> chart</w:t>
            </w:r>
          </w:p>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Job titles of academic staff and support staff (see 3.1)</w:t>
            </w:r>
          </w:p>
          <w:p w:rsidR="00BE20C3" w:rsidRPr="00BE20C3" w:rsidRDefault="00BE20C3" w:rsidP="00C62957">
            <w:pPr>
              <w:spacing w:line="240" w:lineRule="auto"/>
              <w:rPr>
                <w:rFonts w:asciiTheme="majorHAnsi" w:hAnsiTheme="majorHAnsi" w:cstheme="majorHAnsi"/>
                <w:b w:val="0"/>
                <w:color w:val="auto"/>
                <w:sz w:val="24"/>
                <w:szCs w:val="24"/>
              </w:rPr>
            </w:pP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Telephone list (contact details for each Faculty/Section)</w:t>
            </w:r>
          </w:p>
          <w:p w:rsidR="00BE20C3" w:rsidRPr="00BE20C3" w:rsidRDefault="00BE20C3" w:rsidP="00C62957">
            <w:pPr>
              <w:spacing w:line="240" w:lineRule="auto"/>
              <w:rPr>
                <w:rFonts w:asciiTheme="majorHAnsi" w:hAnsiTheme="majorHAnsi" w:cstheme="majorHAnsi"/>
                <w:b w:val="0"/>
                <w:color w:val="auto"/>
                <w:sz w:val="24"/>
                <w:szCs w:val="24"/>
              </w:rPr>
            </w:pP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College website</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tc>
      </w:tr>
      <w:tr w:rsidR="00BE20C3" w:rsidRPr="00BE20C3" w:rsidTr="00C62957">
        <w:tc>
          <w:tcPr>
            <w:tcW w:w="534" w:type="dxa"/>
            <w:vMerge w:val="restart"/>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7.5</w:t>
            </w:r>
          </w:p>
        </w:tc>
        <w:tc>
          <w:tcPr>
            <w:tcW w:w="1701" w:type="dxa"/>
            <w:vMerge w:val="restart"/>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Study assessment strategy</w:t>
            </w: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Examination policy/procedures</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Appeals procedures (see 5.5)</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tc>
      </w:tr>
      <w:tr w:rsidR="00BE20C3" w:rsidRPr="00BE20C3" w:rsidTr="00C62957">
        <w:tc>
          <w:tcPr>
            <w:tcW w:w="534" w:type="dxa"/>
            <w:vMerge w:val="restart"/>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7.6</w:t>
            </w:r>
          </w:p>
        </w:tc>
        <w:tc>
          <w:tcPr>
            <w:tcW w:w="1701" w:type="dxa"/>
            <w:vMerge w:val="restart"/>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Tuition fees</w:t>
            </w: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Enrolment policy/guidelines (see 5.4)</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Fees policy</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Course information sheets (see 7.2)</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tc>
      </w:tr>
    </w:tbl>
    <w:p w:rsidR="00BE20C3" w:rsidRPr="00BE20C3" w:rsidRDefault="00BE20C3" w:rsidP="00BE20C3">
      <w:pPr>
        <w:spacing w:line="240" w:lineRule="auto"/>
        <w:jc w:val="both"/>
        <w:rPr>
          <w:rFonts w:asciiTheme="majorHAnsi" w:hAnsiTheme="majorHAnsi" w:cstheme="majorHAnsi"/>
          <w:b w:val="0"/>
          <w:color w:val="auto"/>
          <w:sz w:val="24"/>
          <w:szCs w:val="24"/>
        </w:rPr>
      </w:pPr>
    </w:p>
    <w:p w:rsidR="00BE20C3" w:rsidRPr="00BE20C3" w:rsidRDefault="00BE20C3" w:rsidP="00BE20C3">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br w:type="page"/>
      </w:r>
    </w:p>
    <w:p w:rsidR="00BE20C3" w:rsidRPr="00814A1E" w:rsidRDefault="00BE20C3" w:rsidP="00BE20C3">
      <w:pPr>
        <w:spacing w:line="240" w:lineRule="auto"/>
        <w:ind w:left="426" w:hanging="426"/>
        <w:jc w:val="both"/>
        <w:rPr>
          <w:rFonts w:asciiTheme="majorHAnsi" w:hAnsiTheme="majorHAnsi" w:cstheme="majorHAnsi"/>
          <w:color w:val="auto"/>
          <w:sz w:val="24"/>
          <w:szCs w:val="24"/>
        </w:rPr>
      </w:pPr>
      <w:r w:rsidRPr="00814A1E">
        <w:rPr>
          <w:rFonts w:asciiTheme="majorHAnsi" w:hAnsiTheme="majorHAnsi" w:cstheme="majorHAnsi"/>
          <w:color w:val="auto"/>
          <w:sz w:val="24"/>
          <w:szCs w:val="24"/>
        </w:rPr>
        <w:lastRenderedPageBreak/>
        <w:t>EXTERNAL RELATIONS</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p>
    <w:p w:rsidR="00BE20C3" w:rsidRPr="00BE20C3" w:rsidRDefault="00BE20C3" w:rsidP="00BE20C3">
      <w:pPr>
        <w:spacing w:line="240" w:lineRule="auto"/>
        <w:ind w:left="426" w:hanging="426"/>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Introduction</w:t>
      </w:r>
    </w:p>
    <w:p w:rsidR="00BE20C3" w:rsidRPr="00BE20C3" w:rsidRDefault="00BE20C3" w:rsidP="00BE20C3">
      <w:pPr>
        <w:spacing w:line="240" w:lineRule="auto"/>
        <w:ind w:left="426"/>
        <w:jc w:val="both"/>
        <w:rPr>
          <w:rFonts w:asciiTheme="majorHAnsi" w:hAnsiTheme="majorHAnsi" w:cstheme="majorHAnsi"/>
          <w:b w:val="0"/>
          <w:color w:val="auto"/>
          <w:sz w:val="24"/>
          <w:szCs w:val="24"/>
        </w:rPr>
      </w:pPr>
    </w:p>
    <w:p w:rsidR="00BE20C3" w:rsidRPr="00BE20C3" w:rsidRDefault="00BE20C3" w:rsidP="00BE20C3">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This section covers information relating to the institution’s relationship with its external environment. These include formal reports the institution is required to provide to its funding bodies, arrangements with other institutions, how it manages its relationship with the local community and how it retains contact with its former staff and students.</w:t>
      </w:r>
    </w:p>
    <w:p w:rsidR="00BE20C3" w:rsidRPr="00BE20C3" w:rsidRDefault="00BE20C3" w:rsidP="00BE20C3">
      <w:pPr>
        <w:spacing w:line="240" w:lineRule="auto"/>
        <w:rPr>
          <w:rFonts w:asciiTheme="majorHAnsi" w:hAnsiTheme="majorHAnsi" w:cstheme="majorHAnsi"/>
          <w:b w:val="0"/>
          <w:color w:val="auto"/>
          <w:sz w:val="24"/>
          <w:szCs w:val="24"/>
        </w:rPr>
      </w:pPr>
    </w:p>
    <w:p w:rsidR="00BE20C3" w:rsidRPr="00BE20C3" w:rsidRDefault="00BE20C3" w:rsidP="00BE20C3">
      <w:pPr>
        <w:spacing w:line="240" w:lineRule="auto"/>
        <w:rPr>
          <w:rFonts w:asciiTheme="majorHAnsi" w:hAnsiTheme="majorHAnsi" w:cstheme="majorHAnsi"/>
          <w:b w:val="0"/>
          <w:i/>
          <w:color w:val="auto"/>
          <w:sz w:val="24"/>
          <w:szCs w:val="24"/>
        </w:rPr>
      </w:pPr>
      <w:r w:rsidRPr="00BE20C3">
        <w:rPr>
          <w:rFonts w:asciiTheme="majorHAnsi" w:hAnsiTheme="majorHAnsi" w:cstheme="majorHAnsi"/>
          <w:b w:val="0"/>
          <w:color w:val="auto"/>
          <w:sz w:val="24"/>
          <w:szCs w:val="24"/>
        </w:rPr>
        <w:t>By virtue of its nature most institutions will probably find that the majority of these classes are already made available to the public by some means. Members of the public are also likely to find the same or related information is available from the external partners with which the institution has links.</w:t>
      </w:r>
    </w:p>
    <w:p w:rsidR="00BE20C3" w:rsidRPr="00BE20C3" w:rsidRDefault="00BE20C3" w:rsidP="00BE20C3">
      <w:pPr>
        <w:spacing w:line="240" w:lineRule="auto"/>
        <w:jc w:val="both"/>
        <w:rPr>
          <w:rFonts w:asciiTheme="majorHAnsi" w:hAnsiTheme="majorHAnsi" w:cstheme="majorHAnsi"/>
          <w:b w:val="0"/>
          <w:color w:val="auto"/>
          <w:sz w:val="24"/>
          <w:szCs w:val="24"/>
        </w:rPr>
      </w:pP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4394"/>
        <w:gridCol w:w="2410"/>
        <w:gridCol w:w="957"/>
      </w:tblGrid>
      <w:tr w:rsidR="00BE20C3" w:rsidRPr="00BE20C3" w:rsidTr="00C62957">
        <w:tc>
          <w:tcPr>
            <w:tcW w:w="534" w:type="dxa"/>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Class</w:t>
            </w:r>
          </w:p>
        </w:tc>
        <w:tc>
          <w:tcPr>
            <w:tcW w:w="4394"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Description</w:t>
            </w:r>
          </w:p>
        </w:tc>
        <w:tc>
          <w:tcPr>
            <w:tcW w:w="2410"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Manner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Fee</w:t>
            </w:r>
          </w:p>
        </w:tc>
      </w:tr>
      <w:tr w:rsidR="00BE20C3" w:rsidRPr="00BE20C3" w:rsidTr="00C62957">
        <w:tc>
          <w:tcPr>
            <w:tcW w:w="534"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8.1</w:t>
            </w:r>
          </w:p>
        </w:tc>
        <w:tc>
          <w:tcPr>
            <w:tcW w:w="1701"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Community liaison (optional)</w:t>
            </w: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Mission statement (see 1.3)</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College website</w:t>
            </w: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p w:rsidR="00BE20C3" w:rsidRPr="00BE20C3" w:rsidRDefault="00BE20C3" w:rsidP="00C62957">
            <w:pPr>
              <w:spacing w:line="240" w:lineRule="auto"/>
              <w:jc w:val="center"/>
              <w:rPr>
                <w:rFonts w:asciiTheme="majorHAnsi" w:hAnsiTheme="majorHAnsi" w:cstheme="majorHAnsi"/>
                <w:b w:val="0"/>
                <w:color w:val="auto"/>
                <w:sz w:val="24"/>
                <w:szCs w:val="24"/>
              </w:rPr>
            </w:pPr>
          </w:p>
        </w:tc>
      </w:tr>
      <w:tr w:rsidR="00BE20C3" w:rsidRPr="00BE20C3" w:rsidTr="00C62957">
        <w:tc>
          <w:tcPr>
            <w:tcW w:w="534"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8.2</w:t>
            </w:r>
          </w:p>
        </w:tc>
        <w:tc>
          <w:tcPr>
            <w:tcW w:w="1701"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Fundraising (optional)</w:t>
            </w: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European and Community Funding – external funding charter report</w:t>
            </w:r>
          </w:p>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Fundraising policy </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34" w:type="dxa"/>
            <w:vMerge w:val="restart"/>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8.3</w:t>
            </w:r>
          </w:p>
        </w:tc>
        <w:tc>
          <w:tcPr>
            <w:tcW w:w="1701" w:type="dxa"/>
            <w:vMerge w:val="restart"/>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Government and Regulator regulations</w:t>
            </w: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Annual report</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Reports to funding agencies</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proofErr w:type="gramStart"/>
            <w:r w:rsidRPr="00BE20C3">
              <w:rPr>
                <w:rFonts w:asciiTheme="majorHAnsi" w:hAnsiTheme="majorHAnsi" w:cstheme="majorHAnsi"/>
                <w:b w:val="0"/>
                <w:color w:val="auto"/>
                <w:sz w:val="24"/>
                <w:szCs w:val="24"/>
              </w:rPr>
              <w:t>3 year</w:t>
            </w:r>
            <w:proofErr w:type="gramEnd"/>
            <w:r w:rsidRPr="00BE20C3">
              <w:rPr>
                <w:rFonts w:asciiTheme="majorHAnsi" w:hAnsiTheme="majorHAnsi" w:cstheme="majorHAnsi"/>
                <w:b w:val="0"/>
                <w:color w:val="auto"/>
                <w:sz w:val="24"/>
                <w:szCs w:val="24"/>
              </w:rPr>
              <w:t xml:space="preserve"> development plan (see 1.3)</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Self-assessment report (see 7.3)</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Inspection report(s)</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OFSTED Website</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tc>
      </w:tr>
      <w:tr w:rsidR="00BE20C3" w:rsidRPr="00BE20C3" w:rsidTr="00C62957">
        <w:tc>
          <w:tcPr>
            <w:tcW w:w="534" w:type="dxa"/>
            <w:vMerge w:val="restart"/>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8.4</w:t>
            </w:r>
          </w:p>
        </w:tc>
        <w:tc>
          <w:tcPr>
            <w:tcW w:w="1701" w:type="dxa"/>
            <w:vMerge w:val="restart"/>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Marketing and recruitment</w:t>
            </w: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Prospectus (see 7.2)</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College website</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Open days (included in prospectus)</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College website</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Entry requirements (see 5.1)</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College website</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Course information sheets (see 7.2)</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College website</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tc>
      </w:tr>
      <w:tr w:rsidR="00BE20C3" w:rsidRPr="00BE20C3" w:rsidTr="00C62957">
        <w:tc>
          <w:tcPr>
            <w:tcW w:w="534" w:type="dxa"/>
            <w:vMerge/>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vMerge/>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LMC News (see 7.2)</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College website</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No </w:t>
            </w: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tc>
      </w:tr>
      <w:tr w:rsidR="00BE20C3" w:rsidRPr="00BE20C3" w:rsidTr="00C62957">
        <w:tc>
          <w:tcPr>
            <w:tcW w:w="534"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8.5</w:t>
            </w:r>
          </w:p>
        </w:tc>
        <w:tc>
          <w:tcPr>
            <w:tcW w:w="1701"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Public relations</w:t>
            </w: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Press releases</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tc>
      </w:tr>
      <w:tr w:rsidR="00BE20C3" w:rsidRPr="00BE20C3" w:rsidTr="00C62957">
        <w:tc>
          <w:tcPr>
            <w:tcW w:w="534" w:type="dxa"/>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Prospectus (see 7.2)</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College website</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tc>
      </w:tr>
      <w:tr w:rsidR="00BE20C3" w:rsidRPr="00BE20C3" w:rsidTr="00C62957">
        <w:tc>
          <w:tcPr>
            <w:tcW w:w="534" w:type="dxa"/>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Course brochures (see 7.2)</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College website</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w:t>
            </w:r>
          </w:p>
        </w:tc>
      </w:tr>
      <w:tr w:rsidR="00BE20C3" w:rsidRPr="00BE20C3" w:rsidTr="00C62957">
        <w:tc>
          <w:tcPr>
            <w:tcW w:w="534" w:type="dxa"/>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Newsletters</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Paper</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p w:rsidR="00BE20C3" w:rsidRPr="00BE20C3" w:rsidRDefault="00BE20C3" w:rsidP="00C62957">
            <w:pPr>
              <w:spacing w:line="240" w:lineRule="auto"/>
              <w:jc w:val="center"/>
              <w:rPr>
                <w:rFonts w:asciiTheme="majorHAnsi" w:hAnsiTheme="majorHAnsi" w:cstheme="majorHAnsi"/>
                <w:b w:val="0"/>
                <w:color w:val="auto"/>
                <w:sz w:val="24"/>
                <w:szCs w:val="24"/>
              </w:rPr>
            </w:pPr>
          </w:p>
        </w:tc>
      </w:tr>
      <w:tr w:rsidR="00BE20C3" w:rsidRPr="00BE20C3" w:rsidTr="00C62957">
        <w:tc>
          <w:tcPr>
            <w:tcW w:w="534" w:type="dxa"/>
          </w:tcPr>
          <w:p w:rsidR="00BE20C3" w:rsidRPr="00BE20C3" w:rsidRDefault="00BE20C3" w:rsidP="00C62957">
            <w:pPr>
              <w:spacing w:line="240" w:lineRule="auto"/>
              <w:jc w:val="center"/>
              <w:rPr>
                <w:rFonts w:asciiTheme="majorHAnsi" w:hAnsiTheme="majorHAnsi" w:cstheme="majorHAnsi"/>
                <w:b w:val="0"/>
                <w:color w:val="auto"/>
                <w:sz w:val="24"/>
                <w:szCs w:val="24"/>
              </w:rPr>
            </w:pPr>
          </w:p>
        </w:tc>
        <w:tc>
          <w:tcPr>
            <w:tcW w:w="1701" w:type="dxa"/>
          </w:tcPr>
          <w:p w:rsidR="00BE20C3" w:rsidRPr="00BE20C3" w:rsidRDefault="00BE20C3" w:rsidP="00C62957">
            <w:pPr>
              <w:spacing w:line="240" w:lineRule="auto"/>
              <w:rPr>
                <w:rFonts w:asciiTheme="majorHAnsi" w:hAnsiTheme="majorHAnsi" w:cstheme="majorHAnsi"/>
                <w:b w:val="0"/>
                <w:color w:val="auto"/>
                <w:sz w:val="24"/>
                <w:szCs w:val="24"/>
              </w:rPr>
            </w:pPr>
          </w:p>
        </w:tc>
        <w:tc>
          <w:tcPr>
            <w:tcW w:w="4394" w:type="dxa"/>
          </w:tcPr>
          <w:p w:rsidR="00BE20C3" w:rsidRPr="00BE20C3" w:rsidRDefault="00BE20C3" w:rsidP="00814A1E">
            <w:pPr>
              <w:numPr>
                <w:ilvl w:val="0"/>
                <w:numId w:val="1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Student handbook (see 5.6) (information provided to an enrolled student)</w:t>
            </w:r>
          </w:p>
        </w:tc>
        <w:tc>
          <w:tcPr>
            <w:tcW w:w="2410" w:type="dxa"/>
          </w:tcPr>
          <w:p w:rsidR="00BE20C3" w:rsidRPr="00BE20C3" w:rsidRDefault="00BE20C3" w:rsidP="00C62957">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Electronic (PDF Document)</w:t>
            </w:r>
          </w:p>
        </w:tc>
        <w:tc>
          <w:tcPr>
            <w:tcW w:w="957" w:type="dxa"/>
          </w:tcPr>
          <w:p w:rsidR="00BE20C3" w:rsidRPr="00BE20C3" w:rsidRDefault="00BE20C3" w:rsidP="00C62957">
            <w:pPr>
              <w:spacing w:line="240" w:lineRule="auto"/>
              <w:jc w:val="center"/>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Yes</w:t>
            </w:r>
          </w:p>
        </w:tc>
      </w:tr>
    </w:tbl>
    <w:p w:rsidR="00BE20C3" w:rsidRPr="00BE20C3" w:rsidRDefault="00BE20C3" w:rsidP="00BE20C3">
      <w:pPr>
        <w:spacing w:line="240" w:lineRule="auto"/>
        <w:jc w:val="both"/>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br w:type="page"/>
      </w:r>
    </w:p>
    <w:p w:rsidR="00BE20C3" w:rsidRPr="00BE20C3" w:rsidRDefault="00BE20C3" w:rsidP="00BE20C3">
      <w:pPr>
        <w:spacing w:line="240" w:lineRule="auto"/>
        <w:rPr>
          <w:rFonts w:asciiTheme="majorHAnsi" w:hAnsiTheme="majorHAnsi" w:cstheme="majorHAnsi"/>
          <w:b w:val="0"/>
          <w:bCs/>
          <w:color w:val="auto"/>
          <w:sz w:val="24"/>
          <w:szCs w:val="24"/>
        </w:rPr>
      </w:pPr>
      <w:r w:rsidRPr="00BE20C3">
        <w:rPr>
          <w:rFonts w:asciiTheme="majorHAnsi" w:hAnsiTheme="majorHAnsi" w:cstheme="majorHAnsi"/>
          <w:b w:val="0"/>
          <w:noProof/>
          <w:color w:val="auto"/>
          <w:sz w:val="24"/>
          <w:szCs w:val="24"/>
        </w:rPr>
        <w:lastRenderedPageBreak/>
        <w:drawing>
          <wp:anchor distT="0" distB="0" distL="114300" distR="114300" simplePos="0" relativeHeight="251671552" behindDoc="1" locked="0" layoutInCell="1" allowOverlap="1">
            <wp:simplePos x="0" y="0"/>
            <wp:positionH relativeFrom="column">
              <wp:posOffset>5143500</wp:posOffset>
            </wp:positionH>
            <wp:positionV relativeFrom="paragraph">
              <wp:posOffset>-41275</wp:posOffset>
            </wp:positionV>
            <wp:extent cx="1219200" cy="466725"/>
            <wp:effectExtent l="0" t="0" r="0" b="9525"/>
            <wp:wrapTight wrapText="bothSides">
              <wp:wrapPolygon edited="0">
                <wp:start x="0" y="0"/>
                <wp:lineTo x="0" y="21159"/>
                <wp:lineTo x="21263" y="21159"/>
                <wp:lineTo x="21263" y="0"/>
                <wp:lineTo x="0" y="0"/>
              </wp:wrapPolygon>
            </wp:wrapTight>
            <wp:docPr id="12" name="Picture 12" descr="G:\Learning Services\Joint folder\Logos\LMCColourclip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earning Services\Joint folder\Logos\LMCColourclip Lar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0C3">
        <w:rPr>
          <w:rFonts w:asciiTheme="majorHAnsi" w:hAnsiTheme="majorHAnsi" w:cstheme="majorHAnsi"/>
          <w:b w:val="0"/>
          <w:bCs/>
          <w:color w:val="auto"/>
          <w:sz w:val="24"/>
          <w:szCs w:val="24"/>
        </w:rPr>
        <w:t>Initial Screening for Equality Impact Assessment (including Safeguarding)</w:t>
      </w:r>
    </w:p>
    <w:p w:rsidR="00BE20C3" w:rsidRPr="00BE20C3" w:rsidRDefault="00BE20C3" w:rsidP="00BE20C3">
      <w:pPr>
        <w:spacing w:line="240" w:lineRule="auto"/>
        <w:rPr>
          <w:rFonts w:asciiTheme="majorHAnsi" w:hAnsiTheme="majorHAnsi" w:cstheme="majorHAnsi"/>
          <w:b w:val="0"/>
          <w:bCs/>
          <w:i/>
          <w:color w:val="auto"/>
          <w:sz w:val="24"/>
          <w:szCs w:val="24"/>
        </w:rPr>
      </w:pPr>
      <w:r w:rsidRPr="00BE20C3">
        <w:rPr>
          <w:rFonts w:asciiTheme="majorHAnsi" w:hAnsiTheme="majorHAnsi" w:cstheme="majorHAnsi"/>
          <w:b w:val="0"/>
          <w:bCs/>
          <w:i/>
          <w:color w:val="auto"/>
          <w:sz w:val="24"/>
          <w:szCs w:val="24"/>
        </w:rPr>
        <w:t>To be completed prior to a Policy, Procedure being introduced/renewed.</w:t>
      </w:r>
    </w:p>
    <w:p w:rsidR="00BE20C3" w:rsidRPr="00BE20C3" w:rsidRDefault="00BE20C3" w:rsidP="00BE20C3">
      <w:pPr>
        <w:spacing w:line="240" w:lineRule="auto"/>
        <w:rPr>
          <w:rFonts w:asciiTheme="majorHAnsi" w:hAnsiTheme="majorHAnsi" w:cstheme="majorHAnsi"/>
          <w:b w:val="0"/>
          <w:bCs/>
          <w:color w:val="auto"/>
          <w:sz w:val="24"/>
          <w:szCs w:val="24"/>
        </w:rPr>
      </w:pPr>
      <w:r w:rsidRPr="00BE20C3">
        <w:rPr>
          <w:rFonts w:asciiTheme="majorHAnsi" w:hAnsiTheme="majorHAnsi" w:cstheme="majorHAnsi"/>
          <w:b w:val="0"/>
          <w:bCs/>
          <w:color w:val="auto"/>
          <w:sz w:val="24"/>
          <w:szCs w:val="24"/>
        </w:rPr>
        <w:t>PART ONE: INITIAL SCREENING</w:t>
      </w:r>
    </w:p>
    <w:p w:rsidR="00BE20C3" w:rsidRPr="00BE20C3" w:rsidRDefault="00BE20C3" w:rsidP="00BE20C3">
      <w:pPr>
        <w:spacing w:line="240" w:lineRule="auto"/>
        <w:rPr>
          <w:rFonts w:asciiTheme="majorHAnsi" w:hAnsiTheme="majorHAnsi" w:cstheme="majorHAnsi"/>
          <w:b w:val="0"/>
          <w:bCs/>
          <w:color w:val="auto"/>
          <w:sz w:val="24"/>
          <w:szCs w:val="24"/>
        </w:rPr>
      </w:pPr>
    </w:p>
    <w:tbl>
      <w:tblPr>
        <w:tblW w:w="9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4"/>
        <w:gridCol w:w="4680"/>
      </w:tblGrid>
      <w:tr w:rsidR="00BE20C3" w:rsidRPr="00BE20C3" w:rsidTr="00C62957">
        <w:tc>
          <w:tcPr>
            <w:tcW w:w="5204" w:type="dxa"/>
          </w:tcPr>
          <w:p w:rsidR="00BE20C3" w:rsidRPr="00BE20C3" w:rsidRDefault="00BE20C3" w:rsidP="00C62957">
            <w:pPr>
              <w:spacing w:line="240" w:lineRule="auto"/>
              <w:rPr>
                <w:rFonts w:asciiTheme="majorHAnsi" w:hAnsiTheme="majorHAnsi" w:cstheme="majorHAnsi"/>
                <w:b w:val="0"/>
                <w:bCs/>
                <w:color w:val="auto"/>
                <w:sz w:val="24"/>
                <w:szCs w:val="24"/>
              </w:rPr>
            </w:pPr>
            <w:r w:rsidRPr="00BE20C3">
              <w:rPr>
                <w:rFonts w:asciiTheme="majorHAnsi" w:hAnsiTheme="majorHAnsi" w:cstheme="majorHAnsi"/>
                <w:b w:val="0"/>
                <w:bCs/>
                <w:color w:val="auto"/>
                <w:sz w:val="24"/>
                <w:szCs w:val="24"/>
              </w:rPr>
              <w:t>Name of policy/Plan/Procedure being assessed:</w:t>
            </w:r>
          </w:p>
          <w:p w:rsidR="00BE20C3" w:rsidRPr="00BE20C3" w:rsidRDefault="00BE20C3" w:rsidP="00C62957">
            <w:pPr>
              <w:spacing w:line="240" w:lineRule="auto"/>
              <w:rPr>
                <w:rFonts w:asciiTheme="majorHAnsi" w:hAnsiTheme="majorHAnsi" w:cstheme="majorHAnsi"/>
                <w:b w:val="0"/>
                <w:bCs/>
                <w:color w:val="auto"/>
                <w:sz w:val="24"/>
                <w:szCs w:val="24"/>
              </w:rPr>
            </w:pPr>
          </w:p>
          <w:p w:rsidR="00BE20C3" w:rsidRPr="00BE20C3" w:rsidRDefault="00BE20C3" w:rsidP="00C62957">
            <w:pPr>
              <w:spacing w:line="240" w:lineRule="auto"/>
              <w:rPr>
                <w:rFonts w:asciiTheme="majorHAnsi" w:hAnsiTheme="majorHAnsi" w:cstheme="majorHAnsi"/>
                <w:b w:val="0"/>
                <w:bCs/>
                <w:color w:val="auto"/>
                <w:sz w:val="24"/>
                <w:szCs w:val="24"/>
              </w:rPr>
            </w:pPr>
            <w:r w:rsidRPr="00BE20C3">
              <w:rPr>
                <w:rFonts w:asciiTheme="majorHAnsi" w:hAnsiTheme="majorHAnsi" w:cstheme="majorHAnsi"/>
                <w:b w:val="0"/>
                <w:bCs/>
                <w:color w:val="auto"/>
                <w:sz w:val="24"/>
                <w:szCs w:val="24"/>
              </w:rPr>
              <w:t>Freedom of information policy (including access to meetings)</w:t>
            </w:r>
          </w:p>
          <w:p w:rsidR="00BE20C3" w:rsidRPr="00BE20C3" w:rsidRDefault="00BE20C3" w:rsidP="00C62957">
            <w:pPr>
              <w:spacing w:line="240" w:lineRule="auto"/>
              <w:rPr>
                <w:rFonts w:asciiTheme="majorHAnsi" w:hAnsiTheme="majorHAnsi" w:cstheme="majorHAnsi"/>
                <w:b w:val="0"/>
                <w:bCs/>
                <w:color w:val="auto"/>
                <w:sz w:val="24"/>
                <w:szCs w:val="24"/>
              </w:rPr>
            </w:pP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Is this a new or existing policy/function?</w:t>
            </w:r>
          </w:p>
          <w:p w:rsidR="00BE20C3" w:rsidRPr="00BE20C3" w:rsidRDefault="00BE20C3" w:rsidP="00C62957">
            <w:pPr>
              <w:spacing w:line="240" w:lineRule="auto"/>
              <w:rPr>
                <w:rFonts w:asciiTheme="majorHAnsi" w:hAnsiTheme="majorHAnsi" w:cstheme="majorHAnsi"/>
                <w:b w:val="0"/>
                <w:bCs/>
                <w:color w:val="auto"/>
                <w:sz w:val="24"/>
                <w:szCs w:val="24"/>
              </w:rPr>
            </w:pPr>
            <w:r w:rsidRPr="00BE20C3">
              <w:rPr>
                <w:rFonts w:asciiTheme="majorHAnsi" w:hAnsiTheme="majorHAnsi" w:cstheme="majorHAnsi"/>
                <w:b w:val="0"/>
                <w:color w:val="auto"/>
                <w:sz w:val="24"/>
                <w:szCs w:val="24"/>
              </w:rPr>
              <w:t xml:space="preserve">Existing      </w:t>
            </w:r>
            <w:r w:rsidRPr="00BE20C3">
              <w:rPr>
                <w:rFonts w:asciiTheme="majorHAnsi" w:hAnsiTheme="majorHAnsi" w:cstheme="majorHAnsi"/>
                <w:b w:val="0"/>
                <w:color w:val="auto"/>
                <w:sz w:val="24"/>
                <w:szCs w:val="24"/>
              </w:rPr>
              <w:sym w:font="Wingdings" w:char="F0FC"/>
            </w:r>
            <w:r w:rsidRPr="00BE20C3">
              <w:rPr>
                <w:rFonts w:asciiTheme="majorHAnsi" w:hAnsiTheme="majorHAnsi" w:cstheme="majorHAnsi"/>
                <w:b w:val="0"/>
                <w:bCs/>
                <w:color w:val="auto"/>
                <w:sz w:val="24"/>
                <w:szCs w:val="24"/>
              </w:rPr>
              <w:tab/>
            </w:r>
            <w:r w:rsidRPr="00BE20C3">
              <w:rPr>
                <w:rFonts w:asciiTheme="majorHAnsi" w:hAnsiTheme="majorHAnsi" w:cstheme="majorHAnsi"/>
                <w:b w:val="0"/>
                <w:bCs/>
                <w:color w:val="auto"/>
                <w:sz w:val="24"/>
                <w:szCs w:val="24"/>
              </w:rPr>
              <w:tab/>
            </w:r>
            <w:proofErr w:type="gramStart"/>
            <w:r w:rsidRPr="00BE20C3">
              <w:rPr>
                <w:rFonts w:asciiTheme="majorHAnsi" w:hAnsiTheme="majorHAnsi" w:cstheme="majorHAnsi"/>
                <w:b w:val="0"/>
                <w:color w:val="auto"/>
                <w:sz w:val="24"/>
                <w:szCs w:val="24"/>
              </w:rPr>
              <w:t xml:space="preserve">New </w:t>
            </w:r>
            <w:r w:rsidRPr="00BE20C3">
              <w:rPr>
                <w:rFonts w:asciiTheme="majorHAnsi" w:hAnsiTheme="majorHAnsi" w:cstheme="majorHAnsi"/>
                <w:b w:val="0"/>
                <w:bCs/>
                <w:color w:val="auto"/>
                <w:sz w:val="24"/>
                <w:szCs w:val="24"/>
              </w:rPr>
              <w:t xml:space="preserve"> □</w:t>
            </w:r>
            <w:proofErr w:type="gramEnd"/>
            <w:r w:rsidRPr="00BE20C3">
              <w:rPr>
                <w:rFonts w:asciiTheme="majorHAnsi" w:hAnsiTheme="majorHAnsi" w:cstheme="majorHAnsi"/>
                <w:b w:val="0"/>
                <w:bCs/>
                <w:color w:val="auto"/>
                <w:sz w:val="24"/>
                <w:szCs w:val="24"/>
              </w:rPr>
              <w:t xml:space="preserve"> </w:t>
            </w:r>
          </w:p>
        </w:tc>
        <w:tc>
          <w:tcPr>
            <w:tcW w:w="4680" w:type="dxa"/>
          </w:tcPr>
          <w:p w:rsidR="00BE20C3" w:rsidRPr="00BE20C3" w:rsidRDefault="00BE20C3" w:rsidP="00C62957">
            <w:pPr>
              <w:spacing w:line="240" w:lineRule="auto"/>
              <w:rPr>
                <w:rFonts w:asciiTheme="majorHAnsi" w:hAnsiTheme="majorHAnsi" w:cstheme="majorHAnsi"/>
                <w:b w:val="0"/>
                <w:bCs/>
                <w:color w:val="auto"/>
                <w:sz w:val="24"/>
                <w:szCs w:val="24"/>
              </w:rPr>
            </w:pPr>
            <w:r w:rsidRPr="00BE20C3">
              <w:rPr>
                <w:rFonts w:asciiTheme="majorHAnsi" w:hAnsiTheme="majorHAnsi" w:cstheme="majorHAnsi"/>
                <w:b w:val="0"/>
                <w:bCs/>
                <w:color w:val="auto"/>
                <w:sz w:val="24"/>
                <w:szCs w:val="24"/>
              </w:rPr>
              <w:t>Name of manager/group carrying out the assessment:</w:t>
            </w:r>
          </w:p>
          <w:p w:rsidR="00BE20C3" w:rsidRPr="00BE20C3" w:rsidRDefault="00BE20C3" w:rsidP="00C62957">
            <w:pPr>
              <w:spacing w:line="240" w:lineRule="auto"/>
              <w:rPr>
                <w:rFonts w:asciiTheme="majorHAnsi" w:hAnsiTheme="majorHAnsi" w:cstheme="majorHAnsi"/>
                <w:b w:val="0"/>
                <w:bCs/>
                <w:color w:val="auto"/>
                <w:sz w:val="24"/>
                <w:szCs w:val="24"/>
              </w:rPr>
            </w:pPr>
          </w:p>
          <w:p w:rsidR="00BE20C3" w:rsidRPr="00BE20C3" w:rsidRDefault="00BE20C3" w:rsidP="00C62957">
            <w:pPr>
              <w:spacing w:line="240" w:lineRule="auto"/>
              <w:rPr>
                <w:rFonts w:asciiTheme="majorHAnsi" w:hAnsiTheme="majorHAnsi" w:cstheme="majorHAnsi"/>
                <w:b w:val="0"/>
                <w:bCs/>
                <w:color w:val="auto"/>
                <w:sz w:val="24"/>
                <w:szCs w:val="24"/>
              </w:rPr>
            </w:pPr>
            <w:r w:rsidRPr="00BE20C3">
              <w:rPr>
                <w:rFonts w:asciiTheme="majorHAnsi" w:hAnsiTheme="majorHAnsi" w:cstheme="majorHAnsi"/>
                <w:b w:val="0"/>
                <w:bCs/>
                <w:color w:val="auto"/>
                <w:sz w:val="24"/>
                <w:szCs w:val="24"/>
              </w:rPr>
              <w:t>Peter France</w:t>
            </w:r>
          </w:p>
        </w:tc>
      </w:tr>
      <w:tr w:rsidR="00BE20C3" w:rsidRPr="00BE20C3" w:rsidTr="00C62957">
        <w:tc>
          <w:tcPr>
            <w:tcW w:w="5204" w:type="dxa"/>
          </w:tcPr>
          <w:p w:rsidR="00BE20C3" w:rsidRPr="00BE20C3" w:rsidRDefault="00BE20C3" w:rsidP="00814A1E">
            <w:pPr>
              <w:numPr>
                <w:ilvl w:val="0"/>
                <w:numId w:val="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In which of the listed areas could the new/amended policy, plan or procedure have an impact?</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These areas follow the College SES</w:t>
            </w:r>
          </w:p>
          <w:p w:rsidR="00BE20C3" w:rsidRPr="00BE20C3" w:rsidRDefault="00BE20C3" w:rsidP="00C62957">
            <w:pPr>
              <w:spacing w:line="240" w:lineRule="auto"/>
              <w:rPr>
                <w:rFonts w:asciiTheme="majorHAnsi" w:hAnsiTheme="majorHAnsi" w:cstheme="majorHAnsi"/>
                <w:b w:val="0"/>
                <w:color w:val="auto"/>
                <w:sz w:val="24"/>
                <w:szCs w:val="24"/>
              </w:rPr>
            </w:pP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NB: This could be positive as well as negative.</w:t>
            </w:r>
          </w:p>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       (please tick box)</w:t>
            </w:r>
          </w:p>
        </w:tc>
        <w:tc>
          <w:tcPr>
            <w:tcW w:w="4680" w:type="dxa"/>
          </w:tcPr>
          <w:p w:rsidR="00BE20C3" w:rsidRPr="00BE20C3" w:rsidRDefault="00BE20C3" w:rsidP="00C62957">
            <w:pPr>
              <w:tabs>
                <w:tab w:val="left" w:pos="1978"/>
              </w:tabs>
              <w:spacing w:line="240" w:lineRule="auto"/>
              <w:rPr>
                <w:rFonts w:asciiTheme="majorHAnsi" w:hAnsiTheme="majorHAnsi" w:cstheme="majorHAnsi"/>
                <w:b w:val="0"/>
                <w:color w:val="auto"/>
                <w:sz w:val="24"/>
                <w:szCs w:val="24"/>
              </w:rPr>
            </w:pPr>
            <w:proofErr w:type="gramStart"/>
            <w:r w:rsidRPr="00BE20C3">
              <w:rPr>
                <w:rFonts w:asciiTheme="majorHAnsi" w:hAnsiTheme="majorHAnsi" w:cstheme="majorHAnsi"/>
                <w:b w:val="0"/>
                <w:bCs/>
                <w:color w:val="auto"/>
                <w:sz w:val="24"/>
                <w:szCs w:val="24"/>
              </w:rPr>
              <w:t xml:space="preserve">□  </w:t>
            </w:r>
            <w:r w:rsidRPr="00BE20C3">
              <w:rPr>
                <w:rFonts w:asciiTheme="majorHAnsi" w:hAnsiTheme="majorHAnsi" w:cstheme="majorHAnsi"/>
                <w:b w:val="0"/>
                <w:color w:val="auto"/>
                <w:sz w:val="24"/>
                <w:szCs w:val="24"/>
              </w:rPr>
              <w:t>Gender</w:t>
            </w:r>
            <w:proofErr w:type="gramEnd"/>
            <w:r w:rsidRPr="00BE20C3">
              <w:rPr>
                <w:rFonts w:asciiTheme="majorHAnsi" w:hAnsiTheme="majorHAnsi" w:cstheme="majorHAnsi"/>
                <w:b w:val="0"/>
                <w:color w:val="auto"/>
                <w:sz w:val="24"/>
                <w:szCs w:val="24"/>
              </w:rPr>
              <w:t xml:space="preserve">             </w:t>
            </w:r>
            <w:r w:rsidRPr="00BE20C3">
              <w:rPr>
                <w:rFonts w:asciiTheme="majorHAnsi" w:hAnsiTheme="majorHAnsi" w:cstheme="majorHAnsi"/>
                <w:b w:val="0"/>
                <w:color w:val="auto"/>
                <w:sz w:val="24"/>
                <w:szCs w:val="24"/>
              </w:rPr>
              <w:tab/>
            </w:r>
            <w:r w:rsidRPr="00BE20C3">
              <w:rPr>
                <w:rFonts w:asciiTheme="majorHAnsi" w:hAnsiTheme="majorHAnsi" w:cstheme="majorHAnsi"/>
                <w:b w:val="0"/>
                <w:color w:val="auto"/>
                <w:sz w:val="24"/>
                <w:szCs w:val="24"/>
              </w:rPr>
              <w:tab/>
            </w:r>
            <w:r w:rsidRPr="00BE20C3">
              <w:rPr>
                <w:rFonts w:asciiTheme="majorHAnsi" w:hAnsiTheme="majorHAnsi" w:cstheme="majorHAnsi"/>
                <w:b w:val="0"/>
                <w:bCs/>
                <w:color w:val="auto"/>
                <w:sz w:val="24"/>
                <w:szCs w:val="24"/>
              </w:rPr>
              <w:t xml:space="preserve">□  </w:t>
            </w:r>
            <w:r w:rsidRPr="00BE20C3">
              <w:rPr>
                <w:rFonts w:asciiTheme="majorHAnsi" w:hAnsiTheme="majorHAnsi" w:cstheme="majorHAnsi"/>
                <w:b w:val="0"/>
                <w:color w:val="auto"/>
                <w:sz w:val="24"/>
                <w:szCs w:val="24"/>
              </w:rPr>
              <w:t>Race and Ethnicity</w:t>
            </w:r>
          </w:p>
          <w:p w:rsidR="00BE20C3" w:rsidRPr="00BE20C3" w:rsidRDefault="00BE20C3" w:rsidP="00C62957">
            <w:pPr>
              <w:tabs>
                <w:tab w:val="left" w:pos="1978"/>
              </w:tabs>
              <w:spacing w:line="240" w:lineRule="auto"/>
              <w:rPr>
                <w:rFonts w:asciiTheme="majorHAnsi" w:hAnsiTheme="majorHAnsi" w:cstheme="majorHAnsi"/>
                <w:b w:val="0"/>
                <w:color w:val="auto"/>
                <w:sz w:val="24"/>
                <w:szCs w:val="24"/>
              </w:rPr>
            </w:pPr>
            <w:proofErr w:type="gramStart"/>
            <w:r w:rsidRPr="00BE20C3">
              <w:rPr>
                <w:rFonts w:asciiTheme="majorHAnsi" w:hAnsiTheme="majorHAnsi" w:cstheme="majorHAnsi"/>
                <w:b w:val="0"/>
                <w:bCs/>
                <w:color w:val="auto"/>
                <w:sz w:val="24"/>
                <w:szCs w:val="24"/>
              </w:rPr>
              <w:t xml:space="preserve">□  </w:t>
            </w:r>
            <w:r w:rsidRPr="00BE20C3">
              <w:rPr>
                <w:rFonts w:asciiTheme="majorHAnsi" w:hAnsiTheme="majorHAnsi" w:cstheme="majorHAnsi"/>
                <w:b w:val="0"/>
                <w:color w:val="auto"/>
                <w:sz w:val="24"/>
                <w:szCs w:val="24"/>
              </w:rPr>
              <w:t>Disability</w:t>
            </w:r>
            <w:proofErr w:type="gramEnd"/>
            <w:r w:rsidRPr="00BE20C3">
              <w:rPr>
                <w:rFonts w:asciiTheme="majorHAnsi" w:hAnsiTheme="majorHAnsi" w:cstheme="majorHAnsi"/>
                <w:b w:val="0"/>
                <w:color w:val="auto"/>
                <w:sz w:val="24"/>
                <w:szCs w:val="24"/>
              </w:rPr>
              <w:t xml:space="preserve">    </w:t>
            </w:r>
            <w:r w:rsidRPr="00BE20C3">
              <w:rPr>
                <w:rFonts w:asciiTheme="majorHAnsi" w:hAnsiTheme="majorHAnsi" w:cstheme="majorHAnsi"/>
                <w:b w:val="0"/>
                <w:bCs/>
                <w:color w:val="auto"/>
                <w:sz w:val="24"/>
                <w:szCs w:val="24"/>
              </w:rPr>
              <w:t xml:space="preserve">     </w:t>
            </w:r>
            <w:r w:rsidRPr="00BE20C3">
              <w:rPr>
                <w:rFonts w:asciiTheme="majorHAnsi" w:hAnsiTheme="majorHAnsi" w:cstheme="majorHAnsi"/>
                <w:b w:val="0"/>
                <w:bCs/>
                <w:color w:val="auto"/>
                <w:sz w:val="24"/>
                <w:szCs w:val="24"/>
              </w:rPr>
              <w:tab/>
            </w:r>
            <w:r w:rsidRPr="00BE20C3">
              <w:rPr>
                <w:rFonts w:asciiTheme="majorHAnsi" w:hAnsiTheme="majorHAnsi" w:cstheme="majorHAnsi"/>
                <w:b w:val="0"/>
                <w:bCs/>
                <w:color w:val="auto"/>
                <w:sz w:val="24"/>
                <w:szCs w:val="24"/>
              </w:rPr>
              <w:tab/>
              <w:t xml:space="preserve">□  </w:t>
            </w:r>
            <w:r w:rsidRPr="00BE20C3">
              <w:rPr>
                <w:rFonts w:asciiTheme="majorHAnsi" w:hAnsiTheme="majorHAnsi" w:cstheme="majorHAnsi"/>
                <w:b w:val="0"/>
                <w:color w:val="auto"/>
                <w:sz w:val="24"/>
                <w:szCs w:val="24"/>
              </w:rPr>
              <w:t>Sexual Orientation</w:t>
            </w:r>
          </w:p>
          <w:p w:rsidR="00BE20C3" w:rsidRPr="00BE20C3" w:rsidRDefault="00BE20C3" w:rsidP="00C62957">
            <w:pPr>
              <w:tabs>
                <w:tab w:val="left" w:pos="1978"/>
              </w:tabs>
              <w:spacing w:line="240" w:lineRule="auto"/>
              <w:rPr>
                <w:rFonts w:asciiTheme="majorHAnsi" w:hAnsiTheme="majorHAnsi" w:cstheme="majorHAnsi"/>
                <w:b w:val="0"/>
                <w:color w:val="auto"/>
                <w:sz w:val="24"/>
                <w:szCs w:val="24"/>
              </w:rPr>
            </w:pPr>
            <w:proofErr w:type="gramStart"/>
            <w:r w:rsidRPr="00BE20C3">
              <w:rPr>
                <w:rFonts w:asciiTheme="majorHAnsi" w:hAnsiTheme="majorHAnsi" w:cstheme="majorHAnsi"/>
                <w:b w:val="0"/>
                <w:bCs/>
                <w:color w:val="auto"/>
                <w:sz w:val="24"/>
                <w:szCs w:val="24"/>
              </w:rPr>
              <w:t xml:space="preserve">□  </w:t>
            </w:r>
            <w:r w:rsidRPr="00BE20C3">
              <w:rPr>
                <w:rFonts w:asciiTheme="majorHAnsi" w:hAnsiTheme="majorHAnsi" w:cstheme="majorHAnsi"/>
                <w:b w:val="0"/>
                <w:color w:val="auto"/>
                <w:sz w:val="24"/>
                <w:szCs w:val="24"/>
              </w:rPr>
              <w:t>Age</w:t>
            </w:r>
            <w:proofErr w:type="gramEnd"/>
            <w:r w:rsidRPr="00BE20C3">
              <w:rPr>
                <w:rFonts w:asciiTheme="majorHAnsi" w:hAnsiTheme="majorHAnsi" w:cstheme="majorHAnsi"/>
                <w:b w:val="0"/>
                <w:color w:val="auto"/>
                <w:sz w:val="24"/>
                <w:szCs w:val="24"/>
              </w:rPr>
              <w:t xml:space="preserve">  </w:t>
            </w:r>
            <w:r w:rsidRPr="00BE20C3">
              <w:rPr>
                <w:rFonts w:asciiTheme="majorHAnsi" w:hAnsiTheme="majorHAnsi" w:cstheme="majorHAnsi"/>
                <w:b w:val="0"/>
                <w:color w:val="auto"/>
                <w:sz w:val="24"/>
                <w:szCs w:val="24"/>
              </w:rPr>
              <w:tab/>
            </w:r>
            <w:r w:rsidRPr="00BE20C3">
              <w:rPr>
                <w:rFonts w:asciiTheme="majorHAnsi" w:hAnsiTheme="majorHAnsi" w:cstheme="majorHAnsi"/>
                <w:b w:val="0"/>
                <w:color w:val="auto"/>
                <w:sz w:val="24"/>
                <w:szCs w:val="24"/>
              </w:rPr>
              <w:tab/>
            </w:r>
            <w:r w:rsidRPr="00BE20C3">
              <w:rPr>
                <w:rFonts w:asciiTheme="majorHAnsi" w:hAnsiTheme="majorHAnsi" w:cstheme="majorHAnsi"/>
                <w:b w:val="0"/>
                <w:bCs/>
                <w:color w:val="auto"/>
                <w:sz w:val="24"/>
                <w:szCs w:val="24"/>
              </w:rPr>
              <w:t xml:space="preserve">□  </w:t>
            </w:r>
            <w:r w:rsidRPr="00BE20C3">
              <w:rPr>
                <w:rFonts w:asciiTheme="majorHAnsi" w:hAnsiTheme="majorHAnsi" w:cstheme="majorHAnsi"/>
                <w:b w:val="0"/>
                <w:color w:val="auto"/>
                <w:sz w:val="24"/>
                <w:szCs w:val="24"/>
              </w:rPr>
              <w:t>Religion/belief</w:t>
            </w:r>
          </w:p>
          <w:p w:rsidR="00BE20C3" w:rsidRPr="00BE20C3" w:rsidRDefault="00BE20C3" w:rsidP="00C62957">
            <w:pPr>
              <w:tabs>
                <w:tab w:val="left" w:pos="1978"/>
              </w:tabs>
              <w:spacing w:line="240" w:lineRule="auto"/>
              <w:rPr>
                <w:rFonts w:asciiTheme="majorHAnsi" w:hAnsiTheme="majorHAnsi" w:cstheme="majorHAnsi"/>
                <w:b w:val="0"/>
                <w:color w:val="auto"/>
                <w:sz w:val="24"/>
                <w:szCs w:val="24"/>
              </w:rPr>
            </w:pPr>
            <w:proofErr w:type="gramStart"/>
            <w:r w:rsidRPr="00BE20C3">
              <w:rPr>
                <w:rFonts w:asciiTheme="majorHAnsi" w:hAnsiTheme="majorHAnsi" w:cstheme="majorHAnsi"/>
                <w:b w:val="0"/>
                <w:bCs/>
                <w:color w:val="auto"/>
                <w:sz w:val="24"/>
                <w:szCs w:val="24"/>
              </w:rPr>
              <w:t>□  Socio</w:t>
            </w:r>
            <w:proofErr w:type="gramEnd"/>
            <w:r w:rsidRPr="00BE20C3">
              <w:rPr>
                <w:rFonts w:asciiTheme="majorHAnsi" w:hAnsiTheme="majorHAnsi" w:cstheme="majorHAnsi"/>
                <w:b w:val="0"/>
                <w:bCs/>
                <w:color w:val="auto"/>
                <w:sz w:val="24"/>
                <w:szCs w:val="24"/>
              </w:rPr>
              <w:t>-</w:t>
            </w:r>
            <w:r w:rsidRPr="00BE20C3">
              <w:rPr>
                <w:rFonts w:asciiTheme="majorHAnsi" w:hAnsiTheme="majorHAnsi" w:cstheme="majorHAnsi"/>
                <w:b w:val="0"/>
                <w:color w:val="auto"/>
                <w:sz w:val="24"/>
                <w:szCs w:val="24"/>
              </w:rPr>
              <w:t xml:space="preserve">Economic  </w:t>
            </w:r>
            <w:r w:rsidRPr="00BE20C3">
              <w:rPr>
                <w:rFonts w:asciiTheme="majorHAnsi" w:hAnsiTheme="majorHAnsi" w:cstheme="majorHAnsi"/>
                <w:b w:val="0"/>
                <w:color w:val="auto"/>
                <w:sz w:val="24"/>
                <w:szCs w:val="24"/>
              </w:rPr>
              <w:tab/>
            </w:r>
          </w:p>
          <w:p w:rsidR="00BE20C3" w:rsidRPr="00BE20C3" w:rsidRDefault="00BE20C3" w:rsidP="00C62957">
            <w:pPr>
              <w:tabs>
                <w:tab w:val="left" w:pos="1978"/>
              </w:tabs>
              <w:spacing w:line="240" w:lineRule="auto"/>
              <w:rPr>
                <w:rFonts w:asciiTheme="majorHAnsi" w:hAnsiTheme="majorHAnsi" w:cstheme="majorHAnsi"/>
                <w:b w:val="0"/>
                <w:color w:val="auto"/>
                <w:sz w:val="24"/>
                <w:szCs w:val="24"/>
              </w:rPr>
            </w:pPr>
            <w:proofErr w:type="gramStart"/>
            <w:r w:rsidRPr="00BE20C3">
              <w:rPr>
                <w:rFonts w:asciiTheme="majorHAnsi" w:hAnsiTheme="majorHAnsi" w:cstheme="majorHAnsi"/>
                <w:b w:val="0"/>
                <w:bCs/>
                <w:color w:val="auto"/>
                <w:sz w:val="24"/>
                <w:szCs w:val="24"/>
              </w:rPr>
              <w:t>□  Pregnancy</w:t>
            </w:r>
            <w:proofErr w:type="gramEnd"/>
            <w:r w:rsidRPr="00BE20C3">
              <w:rPr>
                <w:rFonts w:asciiTheme="majorHAnsi" w:hAnsiTheme="majorHAnsi" w:cstheme="majorHAnsi"/>
                <w:b w:val="0"/>
                <w:bCs/>
                <w:color w:val="auto"/>
                <w:sz w:val="24"/>
                <w:szCs w:val="24"/>
              </w:rPr>
              <w:t>/Maternity</w:t>
            </w:r>
          </w:p>
          <w:p w:rsidR="00BE20C3" w:rsidRPr="00BE20C3" w:rsidRDefault="00BE20C3" w:rsidP="00C62957">
            <w:pPr>
              <w:tabs>
                <w:tab w:val="left" w:pos="1978"/>
              </w:tabs>
              <w:spacing w:line="240" w:lineRule="auto"/>
              <w:rPr>
                <w:rFonts w:asciiTheme="majorHAnsi" w:hAnsiTheme="majorHAnsi" w:cstheme="majorHAnsi"/>
                <w:b w:val="0"/>
                <w:bCs/>
                <w:color w:val="auto"/>
                <w:sz w:val="24"/>
                <w:szCs w:val="24"/>
              </w:rPr>
            </w:pPr>
            <w:r w:rsidRPr="00BE20C3">
              <w:rPr>
                <w:rFonts w:asciiTheme="majorHAnsi" w:hAnsiTheme="majorHAnsi" w:cstheme="majorHAnsi"/>
                <w:b w:val="0"/>
                <w:bCs/>
                <w:color w:val="auto"/>
                <w:sz w:val="24"/>
                <w:szCs w:val="24"/>
              </w:rPr>
              <w:t>□   Gender Reassignment</w:t>
            </w:r>
            <w:r w:rsidRPr="00BE20C3">
              <w:rPr>
                <w:rFonts w:asciiTheme="majorHAnsi" w:hAnsiTheme="majorHAnsi" w:cstheme="majorHAnsi"/>
                <w:b w:val="0"/>
                <w:bCs/>
                <w:color w:val="auto"/>
                <w:sz w:val="24"/>
                <w:szCs w:val="24"/>
              </w:rPr>
              <w:tab/>
            </w:r>
            <w:r w:rsidRPr="00BE20C3">
              <w:rPr>
                <w:rFonts w:asciiTheme="majorHAnsi" w:hAnsiTheme="majorHAnsi" w:cstheme="majorHAnsi"/>
                <w:b w:val="0"/>
                <w:bCs/>
                <w:color w:val="auto"/>
                <w:sz w:val="24"/>
                <w:szCs w:val="24"/>
              </w:rPr>
              <w:tab/>
              <w:t xml:space="preserve">  </w:t>
            </w:r>
          </w:p>
          <w:p w:rsidR="00BE20C3" w:rsidRPr="00BE20C3" w:rsidRDefault="00BE20C3" w:rsidP="00C62957">
            <w:pPr>
              <w:tabs>
                <w:tab w:val="left" w:pos="1978"/>
              </w:tabs>
              <w:spacing w:line="240" w:lineRule="auto"/>
              <w:rPr>
                <w:rFonts w:asciiTheme="majorHAnsi" w:hAnsiTheme="majorHAnsi" w:cstheme="majorHAnsi"/>
                <w:b w:val="0"/>
                <w:bCs/>
                <w:color w:val="auto"/>
                <w:sz w:val="24"/>
                <w:szCs w:val="24"/>
              </w:rPr>
            </w:pPr>
            <w:r w:rsidRPr="00BE20C3">
              <w:rPr>
                <w:rFonts w:asciiTheme="majorHAnsi" w:hAnsiTheme="majorHAnsi" w:cstheme="majorHAnsi"/>
                <w:b w:val="0"/>
                <w:bCs/>
                <w:color w:val="auto"/>
                <w:sz w:val="24"/>
                <w:szCs w:val="24"/>
              </w:rPr>
              <w:sym w:font="Wingdings" w:char="F0FC"/>
            </w:r>
            <w:r w:rsidRPr="00BE20C3">
              <w:rPr>
                <w:rFonts w:asciiTheme="majorHAnsi" w:hAnsiTheme="majorHAnsi" w:cstheme="majorHAnsi"/>
                <w:b w:val="0"/>
                <w:bCs/>
                <w:color w:val="auto"/>
                <w:sz w:val="24"/>
                <w:szCs w:val="24"/>
              </w:rPr>
              <w:t xml:space="preserve"> None expected</w:t>
            </w:r>
          </w:p>
          <w:p w:rsidR="00BE20C3" w:rsidRPr="00BE20C3" w:rsidRDefault="00BE20C3" w:rsidP="00C62957">
            <w:pPr>
              <w:tabs>
                <w:tab w:val="left" w:pos="1996"/>
              </w:tabs>
              <w:spacing w:line="240" w:lineRule="auto"/>
              <w:rPr>
                <w:rFonts w:asciiTheme="majorHAnsi" w:hAnsiTheme="majorHAnsi" w:cstheme="majorHAnsi"/>
                <w:b w:val="0"/>
                <w:color w:val="auto"/>
                <w:sz w:val="24"/>
                <w:szCs w:val="24"/>
              </w:rPr>
            </w:pPr>
            <w:r w:rsidRPr="00BE20C3">
              <w:rPr>
                <w:rFonts w:asciiTheme="majorHAnsi" w:hAnsiTheme="majorHAnsi" w:cstheme="majorHAnsi"/>
                <w:b w:val="0"/>
                <w:bCs/>
                <w:color w:val="auto"/>
                <w:sz w:val="24"/>
                <w:szCs w:val="24"/>
              </w:rPr>
              <w:t>□   Marriage/Civil Partnership</w:t>
            </w:r>
            <w:r w:rsidRPr="00BE20C3">
              <w:rPr>
                <w:rFonts w:asciiTheme="majorHAnsi" w:hAnsiTheme="majorHAnsi" w:cstheme="majorHAnsi"/>
                <w:b w:val="0"/>
                <w:color w:val="auto"/>
                <w:sz w:val="24"/>
                <w:szCs w:val="24"/>
              </w:rPr>
              <w:t xml:space="preserve"> </w:t>
            </w:r>
          </w:p>
        </w:tc>
      </w:tr>
      <w:tr w:rsidR="00BE20C3" w:rsidRPr="00BE20C3" w:rsidTr="00C62957">
        <w:tc>
          <w:tcPr>
            <w:tcW w:w="5204" w:type="dxa"/>
          </w:tcPr>
          <w:p w:rsidR="00BE20C3" w:rsidRPr="00BE20C3" w:rsidRDefault="00BE20C3" w:rsidP="00814A1E">
            <w:pPr>
              <w:numPr>
                <w:ilvl w:val="0"/>
                <w:numId w:val="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What are the risks of introducing this change to any of the above groups?</w:t>
            </w:r>
          </w:p>
        </w:tc>
        <w:tc>
          <w:tcPr>
            <w:tcW w:w="4680"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Not applicable</w:t>
            </w:r>
          </w:p>
        </w:tc>
      </w:tr>
      <w:tr w:rsidR="00BE20C3" w:rsidRPr="00BE20C3" w:rsidTr="00C62957">
        <w:tc>
          <w:tcPr>
            <w:tcW w:w="5204" w:type="dxa"/>
          </w:tcPr>
          <w:p w:rsidR="00BE20C3" w:rsidRPr="00BE20C3" w:rsidRDefault="00BE20C3" w:rsidP="00814A1E">
            <w:pPr>
              <w:numPr>
                <w:ilvl w:val="0"/>
                <w:numId w:val="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What are the expected benefits of introducing this change to any of the above groups?</w:t>
            </w:r>
          </w:p>
        </w:tc>
        <w:tc>
          <w:tcPr>
            <w:tcW w:w="4680"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Not applicable</w:t>
            </w:r>
          </w:p>
        </w:tc>
      </w:tr>
      <w:tr w:rsidR="00BE20C3" w:rsidRPr="00BE20C3" w:rsidTr="00C62957">
        <w:tc>
          <w:tcPr>
            <w:tcW w:w="5204" w:type="dxa"/>
          </w:tcPr>
          <w:p w:rsidR="00BE20C3" w:rsidRPr="00BE20C3" w:rsidRDefault="00BE20C3" w:rsidP="00814A1E">
            <w:pPr>
              <w:numPr>
                <w:ilvl w:val="0"/>
                <w:numId w:val="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Are there any areas or issues that could impact on the safety of staff or learners?</w:t>
            </w:r>
          </w:p>
        </w:tc>
        <w:tc>
          <w:tcPr>
            <w:tcW w:w="4680"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Not applicable</w:t>
            </w:r>
          </w:p>
        </w:tc>
      </w:tr>
      <w:tr w:rsidR="00BE20C3" w:rsidRPr="00BE20C3" w:rsidTr="00C62957">
        <w:tc>
          <w:tcPr>
            <w:tcW w:w="5204" w:type="dxa"/>
          </w:tcPr>
          <w:p w:rsidR="00BE20C3" w:rsidRPr="00BE20C3" w:rsidRDefault="00BE20C3" w:rsidP="00814A1E">
            <w:pPr>
              <w:numPr>
                <w:ilvl w:val="0"/>
                <w:numId w:val="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 xml:space="preserve">What evidence do you have for the listed </w:t>
            </w:r>
            <w:proofErr w:type="gramStart"/>
            <w:r w:rsidRPr="00BE20C3">
              <w:rPr>
                <w:rFonts w:asciiTheme="majorHAnsi" w:hAnsiTheme="majorHAnsi" w:cstheme="majorHAnsi"/>
                <w:b w:val="0"/>
                <w:color w:val="auto"/>
                <w:sz w:val="24"/>
                <w:szCs w:val="24"/>
              </w:rPr>
              <w:t>areas.</w:t>
            </w:r>
            <w:proofErr w:type="gramEnd"/>
          </w:p>
        </w:tc>
        <w:tc>
          <w:tcPr>
            <w:tcW w:w="4680"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Not applicable</w:t>
            </w:r>
          </w:p>
        </w:tc>
      </w:tr>
      <w:tr w:rsidR="00BE20C3" w:rsidRPr="00BE20C3" w:rsidTr="00C62957">
        <w:tc>
          <w:tcPr>
            <w:tcW w:w="5204" w:type="dxa"/>
          </w:tcPr>
          <w:p w:rsidR="00BE20C3" w:rsidRPr="00BE20C3" w:rsidRDefault="00BE20C3" w:rsidP="00814A1E">
            <w:pPr>
              <w:numPr>
                <w:ilvl w:val="0"/>
                <w:numId w:val="1"/>
              </w:num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Is this policy/plan/procedure deemed to have a of High, Medium or Low risk?</w:t>
            </w:r>
          </w:p>
        </w:tc>
        <w:tc>
          <w:tcPr>
            <w:tcW w:w="4680" w:type="dxa"/>
          </w:tcPr>
          <w:p w:rsidR="00BE20C3" w:rsidRPr="00BE20C3" w:rsidRDefault="00BE20C3" w:rsidP="00C62957">
            <w:pPr>
              <w:spacing w:line="240" w:lineRule="auto"/>
              <w:rPr>
                <w:rFonts w:asciiTheme="majorHAnsi" w:hAnsiTheme="majorHAnsi" w:cstheme="majorHAnsi"/>
                <w:b w:val="0"/>
                <w:color w:val="auto"/>
                <w:sz w:val="24"/>
                <w:szCs w:val="24"/>
              </w:rPr>
            </w:pPr>
            <w:r w:rsidRPr="00BE20C3">
              <w:rPr>
                <w:rFonts w:asciiTheme="majorHAnsi" w:hAnsiTheme="majorHAnsi" w:cstheme="majorHAnsi"/>
                <w:b w:val="0"/>
                <w:color w:val="auto"/>
                <w:sz w:val="24"/>
                <w:szCs w:val="24"/>
              </w:rPr>
              <w:t>Low risk</w:t>
            </w:r>
          </w:p>
        </w:tc>
      </w:tr>
      <w:tr w:rsidR="00814A1E" w:rsidRPr="00814A1E" w:rsidTr="00C62957">
        <w:tc>
          <w:tcPr>
            <w:tcW w:w="5204" w:type="dxa"/>
          </w:tcPr>
          <w:p w:rsidR="00BE20C3" w:rsidRPr="00814A1E" w:rsidRDefault="00BE20C3" w:rsidP="00814A1E">
            <w:pPr>
              <w:numPr>
                <w:ilvl w:val="0"/>
                <w:numId w:val="1"/>
              </w:numPr>
              <w:spacing w:line="240" w:lineRule="auto"/>
              <w:rPr>
                <w:rFonts w:asciiTheme="majorHAnsi" w:hAnsiTheme="majorHAnsi" w:cstheme="majorHAnsi"/>
                <w:b w:val="0"/>
                <w:color w:val="auto"/>
                <w:sz w:val="22"/>
              </w:rPr>
            </w:pPr>
            <w:r w:rsidRPr="00814A1E">
              <w:rPr>
                <w:rFonts w:asciiTheme="majorHAnsi" w:hAnsiTheme="majorHAnsi" w:cstheme="majorHAnsi"/>
                <w:b w:val="0"/>
                <w:color w:val="auto"/>
                <w:sz w:val="22"/>
              </w:rPr>
              <w:t>Is there any further action to be taken as a result of completing this screening form?</w:t>
            </w:r>
          </w:p>
          <w:p w:rsidR="00BE20C3" w:rsidRPr="00814A1E" w:rsidRDefault="00BE20C3" w:rsidP="00C62957">
            <w:pPr>
              <w:spacing w:line="240" w:lineRule="auto"/>
              <w:rPr>
                <w:rFonts w:asciiTheme="majorHAnsi" w:hAnsiTheme="majorHAnsi" w:cstheme="majorHAnsi"/>
                <w:b w:val="0"/>
                <w:i/>
                <w:color w:val="auto"/>
                <w:sz w:val="22"/>
              </w:rPr>
            </w:pPr>
            <w:r w:rsidRPr="00814A1E">
              <w:rPr>
                <w:rFonts w:asciiTheme="majorHAnsi" w:hAnsiTheme="majorHAnsi" w:cstheme="majorHAnsi"/>
                <w:b w:val="0"/>
                <w:i/>
                <w:color w:val="auto"/>
                <w:sz w:val="22"/>
              </w:rPr>
              <w:t>For example, a need to complete a full Equality Impact Assessment or to set the date of a review.</w:t>
            </w:r>
          </w:p>
        </w:tc>
        <w:tc>
          <w:tcPr>
            <w:tcW w:w="4680" w:type="dxa"/>
          </w:tcPr>
          <w:p w:rsidR="00BE20C3" w:rsidRPr="00814A1E" w:rsidRDefault="00BE20C3" w:rsidP="00C62957">
            <w:pPr>
              <w:spacing w:line="240" w:lineRule="auto"/>
              <w:rPr>
                <w:rFonts w:asciiTheme="majorHAnsi" w:hAnsiTheme="majorHAnsi" w:cstheme="majorHAnsi"/>
                <w:b w:val="0"/>
                <w:color w:val="auto"/>
                <w:sz w:val="22"/>
              </w:rPr>
            </w:pPr>
            <w:r w:rsidRPr="00814A1E">
              <w:rPr>
                <w:rFonts w:asciiTheme="majorHAnsi" w:hAnsiTheme="majorHAnsi" w:cstheme="majorHAnsi"/>
                <w:b w:val="0"/>
                <w:color w:val="auto"/>
                <w:sz w:val="22"/>
              </w:rPr>
              <w:t>Is a full screening Impact Assessment required?</w:t>
            </w:r>
          </w:p>
          <w:p w:rsidR="00BE20C3" w:rsidRPr="00814A1E" w:rsidRDefault="00BE20C3" w:rsidP="00C62957">
            <w:pPr>
              <w:spacing w:line="240" w:lineRule="auto"/>
              <w:rPr>
                <w:rFonts w:asciiTheme="majorHAnsi" w:hAnsiTheme="majorHAnsi" w:cstheme="majorHAnsi"/>
                <w:b w:val="0"/>
                <w:color w:val="auto"/>
                <w:sz w:val="22"/>
              </w:rPr>
            </w:pPr>
            <w:r w:rsidRPr="00814A1E">
              <w:rPr>
                <w:rFonts w:asciiTheme="majorHAnsi" w:hAnsiTheme="majorHAnsi" w:cstheme="majorHAnsi"/>
                <w:b w:val="0"/>
                <w:color w:val="auto"/>
                <w:sz w:val="22"/>
              </w:rPr>
              <w:t xml:space="preserve">Yes         </w:t>
            </w:r>
            <w:r w:rsidRPr="00814A1E">
              <w:rPr>
                <w:rFonts w:asciiTheme="majorHAnsi" w:hAnsiTheme="majorHAnsi" w:cstheme="majorHAnsi"/>
                <w:b w:val="0"/>
                <w:bCs/>
                <w:color w:val="auto"/>
                <w:sz w:val="22"/>
              </w:rPr>
              <w:t>□</w:t>
            </w:r>
            <w:r w:rsidRPr="00814A1E">
              <w:rPr>
                <w:rFonts w:asciiTheme="majorHAnsi" w:hAnsiTheme="majorHAnsi" w:cstheme="majorHAnsi"/>
                <w:b w:val="0"/>
                <w:color w:val="auto"/>
                <w:sz w:val="22"/>
              </w:rPr>
              <w:t xml:space="preserve">                 No            </w:t>
            </w:r>
            <w:r w:rsidRPr="00814A1E">
              <w:rPr>
                <w:rFonts w:asciiTheme="majorHAnsi" w:hAnsiTheme="majorHAnsi" w:cstheme="majorHAnsi"/>
                <w:b w:val="0"/>
                <w:color w:val="auto"/>
                <w:sz w:val="22"/>
              </w:rPr>
              <w:sym w:font="Wingdings" w:char="F0FC"/>
            </w:r>
            <w:r w:rsidRPr="00814A1E">
              <w:rPr>
                <w:rFonts w:asciiTheme="majorHAnsi" w:hAnsiTheme="majorHAnsi" w:cstheme="majorHAnsi"/>
                <w:b w:val="0"/>
                <w:color w:val="auto"/>
                <w:sz w:val="22"/>
              </w:rPr>
              <w:t xml:space="preserve"> </w:t>
            </w:r>
          </w:p>
          <w:p w:rsidR="00BE20C3" w:rsidRPr="00814A1E" w:rsidRDefault="00BE20C3" w:rsidP="00C62957">
            <w:pPr>
              <w:spacing w:line="240" w:lineRule="auto"/>
              <w:rPr>
                <w:rFonts w:asciiTheme="majorHAnsi" w:hAnsiTheme="majorHAnsi" w:cstheme="majorHAnsi"/>
                <w:b w:val="0"/>
                <w:color w:val="auto"/>
                <w:sz w:val="22"/>
              </w:rPr>
            </w:pPr>
            <w:r w:rsidRPr="00814A1E">
              <w:rPr>
                <w:rFonts w:asciiTheme="majorHAnsi" w:hAnsiTheme="majorHAnsi" w:cstheme="majorHAnsi"/>
                <w:b w:val="0"/>
                <w:color w:val="auto"/>
                <w:sz w:val="22"/>
              </w:rPr>
              <w:t>If yes, please move to complete Part 2 overleaf</w:t>
            </w:r>
          </w:p>
          <w:p w:rsidR="00BE20C3" w:rsidRPr="00814A1E" w:rsidRDefault="00BE20C3" w:rsidP="00C62957">
            <w:pPr>
              <w:spacing w:line="240" w:lineRule="auto"/>
              <w:rPr>
                <w:rFonts w:asciiTheme="majorHAnsi" w:hAnsiTheme="majorHAnsi" w:cstheme="majorHAnsi"/>
                <w:b w:val="0"/>
                <w:color w:val="auto"/>
                <w:sz w:val="22"/>
              </w:rPr>
            </w:pPr>
          </w:p>
          <w:p w:rsidR="00BE20C3" w:rsidRPr="00814A1E" w:rsidRDefault="00BE20C3" w:rsidP="00C62957">
            <w:pPr>
              <w:spacing w:line="240" w:lineRule="auto"/>
              <w:rPr>
                <w:rFonts w:asciiTheme="majorHAnsi" w:hAnsiTheme="majorHAnsi" w:cstheme="majorHAnsi"/>
                <w:b w:val="0"/>
                <w:color w:val="auto"/>
                <w:sz w:val="22"/>
              </w:rPr>
            </w:pPr>
            <w:r w:rsidRPr="00814A1E">
              <w:rPr>
                <w:rFonts w:asciiTheme="majorHAnsi" w:hAnsiTheme="majorHAnsi" w:cstheme="majorHAnsi"/>
                <w:b w:val="0"/>
                <w:color w:val="auto"/>
                <w:sz w:val="22"/>
              </w:rPr>
              <w:t>Date of review:  June 2022</w:t>
            </w:r>
          </w:p>
        </w:tc>
      </w:tr>
      <w:tr w:rsidR="00814A1E" w:rsidRPr="00814A1E" w:rsidTr="00C62957">
        <w:tc>
          <w:tcPr>
            <w:tcW w:w="5204" w:type="dxa"/>
          </w:tcPr>
          <w:p w:rsidR="00BE20C3" w:rsidRPr="00814A1E" w:rsidRDefault="00BE20C3" w:rsidP="00C62957">
            <w:pPr>
              <w:spacing w:line="240" w:lineRule="auto"/>
              <w:rPr>
                <w:rFonts w:ascii="Arial" w:hAnsi="Arial" w:cs="Arial"/>
                <w:b w:val="0"/>
                <w:color w:val="auto"/>
                <w:sz w:val="22"/>
              </w:rPr>
            </w:pPr>
            <w:r w:rsidRPr="00814A1E">
              <w:rPr>
                <w:rFonts w:ascii="Arial" w:hAnsi="Arial" w:cs="Arial"/>
                <w:b w:val="0"/>
                <w:color w:val="auto"/>
                <w:sz w:val="22"/>
              </w:rPr>
              <w:t>Signed (completing Officer)</w:t>
            </w:r>
          </w:p>
          <w:p w:rsidR="00BE20C3" w:rsidRPr="00814A1E" w:rsidRDefault="00BE20C3" w:rsidP="00C62957">
            <w:pPr>
              <w:spacing w:line="240" w:lineRule="auto"/>
              <w:rPr>
                <w:rFonts w:ascii="Arial" w:hAnsi="Arial" w:cs="Arial"/>
                <w:color w:val="auto"/>
                <w:sz w:val="22"/>
              </w:rPr>
            </w:pPr>
          </w:p>
          <w:p w:rsidR="00BE20C3" w:rsidRPr="00814A1E" w:rsidRDefault="00BE20C3" w:rsidP="00C62957">
            <w:pPr>
              <w:spacing w:line="240" w:lineRule="auto"/>
              <w:rPr>
                <w:rFonts w:ascii="Arial" w:hAnsi="Arial" w:cs="Arial"/>
                <w:color w:val="auto"/>
                <w:sz w:val="22"/>
              </w:rPr>
            </w:pPr>
            <w:r w:rsidRPr="00814A1E">
              <w:rPr>
                <w:rFonts w:ascii="Arial" w:hAnsi="Arial" w:cs="Arial"/>
                <w:color w:val="auto"/>
                <w:sz w:val="22"/>
              </w:rPr>
              <w:t>…</w:t>
            </w:r>
            <w:r w:rsidRPr="00814A1E">
              <w:rPr>
                <w:rFonts w:ascii="Arial" w:hAnsi="Arial" w:cs="Arial"/>
                <w:noProof/>
                <w:color w:val="auto"/>
                <w:sz w:val="22"/>
                <w:lang w:eastAsia="en-GB"/>
              </w:rPr>
              <w:drawing>
                <wp:inline distT="0" distB="0" distL="0" distR="0">
                  <wp:extent cx="1143000" cy="657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1586" cy="662162"/>
                          </a:xfrm>
                          <a:prstGeom prst="rect">
                            <a:avLst/>
                          </a:prstGeom>
                          <a:noFill/>
                          <a:ln>
                            <a:noFill/>
                          </a:ln>
                        </pic:spPr>
                      </pic:pic>
                    </a:graphicData>
                  </a:graphic>
                </wp:inline>
              </w:drawing>
            </w:r>
          </w:p>
          <w:p w:rsidR="00BE20C3" w:rsidRPr="00814A1E" w:rsidRDefault="00BE20C3" w:rsidP="00C62957">
            <w:pPr>
              <w:spacing w:line="240" w:lineRule="auto"/>
              <w:rPr>
                <w:rFonts w:ascii="Arial" w:hAnsi="Arial" w:cs="Arial"/>
                <w:b w:val="0"/>
                <w:color w:val="auto"/>
                <w:sz w:val="22"/>
              </w:rPr>
            </w:pPr>
            <w:r w:rsidRPr="00814A1E">
              <w:rPr>
                <w:rFonts w:ascii="Arial" w:hAnsi="Arial" w:cs="Arial"/>
                <w:b w:val="0"/>
                <w:color w:val="auto"/>
                <w:sz w:val="22"/>
              </w:rPr>
              <w:t>Job Title: Vice Principal - of Finance and Resources</w:t>
            </w:r>
          </w:p>
        </w:tc>
        <w:tc>
          <w:tcPr>
            <w:tcW w:w="4680" w:type="dxa"/>
          </w:tcPr>
          <w:p w:rsidR="00BE20C3" w:rsidRPr="00814A1E" w:rsidRDefault="00BE20C3" w:rsidP="00C62957">
            <w:pPr>
              <w:spacing w:line="240" w:lineRule="auto"/>
              <w:rPr>
                <w:rFonts w:ascii="Arial" w:hAnsi="Arial" w:cs="Arial"/>
                <w:b w:val="0"/>
                <w:color w:val="auto"/>
                <w:sz w:val="22"/>
              </w:rPr>
            </w:pPr>
            <w:r w:rsidRPr="00814A1E">
              <w:rPr>
                <w:rFonts w:ascii="Arial" w:hAnsi="Arial" w:cs="Arial"/>
                <w:b w:val="0"/>
                <w:color w:val="auto"/>
                <w:sz w:val="22"/>
              </w:rPr>
              <w:t>Date of completion of Impact Assessment:</w:t>
            </w:r>
          </w:p>
          <w:p w:rsidR="00BE20C3" w:rsidRPr="00814A1E" w:rsidRDefault="00BE20C3" w:rsidP="00C62957">
            <w:pPr>
              <w:spacing w:line="240" w:lineRule="auto"/>
              <w:rPr>
                <w:rFonts w:ascii="Arial" w:hAnsi="Arial" w:cs="Arial"/>
                <w:color w:val="auto"/>
                <w:sz w:val="22"/>
              </w:rPr>
            </w:pPr>
            <w:r w:rsidRPr="00814A1E">
              <w:rPr>
                <w:rFonts w:ascii="Arial" w:hAnsi="Arial" w:cs="Arial"/>
                <w:color w:val="auto"/>
                <w:sz w:val="22"/>
              </w:rPr>
              <w:t>11/11/2020</w:t>
            </w:r>
          </w:p>
        </w:tc>
      </w:tr>
    </w:tbl>
    <w:p w:rsidR="00BE20C3" w:rsidRPr="00814A1E" w:rsidRDefault="00BE20C3" w:rsidP="00BE20C3">
      <w:pPr>
        <w:spacing w:line="240" w:lineRule="auto"/>
        <w:ind w:right="-755"/>
        <w:rPr>
          <w:rFonts w:ascii="Arial" w:hAnsi="Arial" w:cs="Arial"/>
          <w:b w:val="0"/>
          <w:i/>
          <w:color w:val="auto"/>
          <w:sz w:val="22"/>
        </w:rPr>
      </w:pPr>
      <w:r w:rsidRPr="00814A1E">
        <w:rPr>
          <w:rFonts w:ascii="Arial" w:hAnsi="Arial" w:cs="Arial"/>
          <w:b w:val="0"/>
          <w:i/>
          <w:color w:val="auto"/>
          <w:sz w:val="22"/>
        </w:rPr>
        <w:t>This document should be securely stored with the relevant policy/procedure</w:t>
      </w:r>
    </w:p>
    <w:p w:rsidR="00824542" w:rsidRPr="00D16A6E" w:rsidRDefault="00824542" w:rsidP="00824542">
      <w:pPr>
        <w:spacing w:line="240" w:lineRule="auto"/>
        <w:jc w:val="right"/>
      </w:pPr>
    </w:p>
    <w:sectPr w:rsidR="00824542" w:rsidRPr="00D16A6E" w:rsidSect="00DF027C">
      <w:headerReference w:type="default" r:id="rId13"/>
      <w:footerReference w:type="default" r:id="rId14"/>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4D37" w:rsidRDefault="00714D37">
      <w:r>
        <w:separator/>
      </w:r>
    </w:p>
    <w:p w:rsidR="00714D37" w:rsidRDefault="00714D37"/>
  </w:endnote>
  <w:endnote w:type="continuationSeparator" w:id="0">
    <w:p w:rsidR="00714D37" w:rsidRDefault="00714D37">
      <w:r>
        <w:continuationSeparator/>
      </w:r>
    </w:p>
    <w:p w:rsidR="00714D37" w:rsidRDefault="00714D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48919"/>
      <w:docPartObj>
        <w:docPartGallery w:val="Page Numbers (Bottom of Page)"/>
        <w:docPartUnique/>
      </w:docPartObj>
    </w:sdtPr>
    <w:sdtEndPr>
      <w:rPr>
        <w:noProof/>
      </w:rPr>
    </w:sdtEndPr>
    <w:sdtContent>
      <w:p w:rsidR="00714D37" w:rsidRDefault="00714D3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714D37" w:rsidRDefault="00714D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4D37" w:rsidRDefault="00714D37">
      <w:r>
        <w:separator/>
      </w:r>
    </w:p>
    <w:p w:rsidR="00714D37" w:rsidRDefault="00714D37"/>
  </w:footnote>
  <w:footnote w:type="continuationSeparator" w:id="0">
    <w:p w:rsidR="00714D37" w:rsidRDefault="00714D37">
      <w:r>
        <w:continuationSeparator/>
      </w:r>
    </w:p>
    <w:p w:rsidR="00714D37" w:rsidRDefault="00714D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714D37" w:rsidTr="00D077E9">
      <w:trPr>
        <w:trHeight w:val="978"/>
      </w:trPr>
      <w:tc>
        <w:tcPr>
          <w:tcW w:w="9990" w:type="dxa"/>
          <w:tcBorders>
            <w:top w:val="nil"/>
            <w:left w:val="nil"/>
            <w:bottom w:val="single" w:sz="36" w:space="0" w:color="34ABA2" w:themeColor="accent3"/>
            <w:right w:val="nil"/>
          </w:tcBorders>
        </w:tcPr>
        <w:p w:rsidR="00714D37" w:rsidRDefault="00714D37">
          <w:pPr>
            <w:pStyle w:val="Header"/>
          </w:pPr>
        </w:p>
      </w:tc>
    </w:tr>
  </w:tbl>
  <w:p w:rsidR="00714D37" w:rsidRDefault="00714D37"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EE5CE4"/>
    <w:multiLevelType w:val="hybridMultilevel"/>
    <w:tmpl w:val="B0DA4C96"/>
    <w:lvl w:ilvl="0" w:tplc="5194FB62">
      <w:start w:val="1"/>
      <w:numFmt w:val="bullet"/>
      <w:lvlText w:val=""/>
      <w:lvlJc w:val="left"/>
      <w:pPr>
        <w:tabs>
          <w:tab w:val="num" w:pos="709"/>
        </w:tabs>
        <w:ind w:left="709" w:hanging="284"/>
      </w:pPr>
      <w:rPr>
        <w:rFonts w:ascii="Wingdings" w:hAnsi="Wingdings" w:hint="default"/>
      </w:rPr>
    </w:lvl>
    <w:lvl w:ilvl="1" w:tplc="08090003" w:tentative="1">
      <w:start w:val="1"/>
      <w:numFmt w:val="bullet"/>
      <w:lvlText w:val="o"/>
      <w:lvlJc w:val="left"/>
      <w:pPr>
        <w:tabs>
          <w:tab w:val="num" w:pos="1865"/>
        </w:tabs>
        <w:ind w:left="1865" w:hanging="360"/>
      </w:pPr>
      <w:rPr>
        <w:rFonts w:ascii="Courier New" w:hAnsi="Courier New" w:cs="Courier New" w:hint="default"/>
      </w:rPr>
    </w:lvl>
    <w:lvl w:ilvl="2" w:tplc="08090005" w:tentative="1">
      <w:start w:val="1"/>
      <w:numFmt w:val="bullet"/>
      <w:lvlText w:val=""/>
      <w:lvlJc w:val="left"/>
      <w:pPr>
        <w:tabs>
          <w:tab w:val="num" w:pos="2585"/>
        </w:tabs>
        <w:ind w:left="2585" w:hanging="360"/>
      </w:pPr>
      <w:rPr>
        <w:rFonts w:ascii="Wingdings" w:hAnsi="Wingdings" w:hint="default"/>
      </w:rPr>
    </w:lvl>
    <w:lvl w:ilvl="3" w:tplc="08090001" w:tentative="1">
      <w:start w:val="1"/>
      <w:numFmt w:val="bullet"/>
      <w:lvlText w:val=""/>
      <w:lvlJc w:val="left"/>
      <w:pPr>
        <w:tabs>
          <w:tab w:val="num" w:pos="3305"/>
        </w:tabs>
        <w:ind w:left="3305" w:hanging="360"/>
      </w:pPr>
      <w:rPr>
        <w:rFonts w:ascii="Symbol" w:hAnsi="Symbol" w:hint="default"/>
      </w:rPr>
    </w:lvl>
    <w:lvl w:ilvl="4" w:tplc="08090003" w:tentative="1">
      <w:start w:val="1"/>
      <w:numFmt w:val="bullet"/>
      <w:lvlText w:val="o"/>
      <w:lvlJc w:val="left"/>
      <w:pPr>
        <w:tabs>
          <w:tab w:val="num" w:pos="4025"/>
        </w:tabs>
        <w:ind w:left="4025" w:hanging="360"/>
      </w:pPr>
      <w:rPr>
        <w:rFonts w:ascii="Courier New" w:hAnsi="Courier New" w:cs="Courier New" w:hint="default"/>
      </w:rPr>
    </w:lvl>
    <w:lvl w:ilvl="5" w:tplc="08090005" w:tentative="1">
      <w:start w:val="1"/>
      <w:numFmt w:val="bullet"/>
      <w:lvlText w:val=""/>
      <w:lvlJc w:val="left"/>
      <w:pPr>
        <w:tabs>
          <w:tab w:val="num" w:pos="4745"/>
        </w:tabs>
        <w:ind w:left="4745" w:hanging="360"/>
      </w:pPr>
      <w:rPr>
        <w:rFonts w:ascii="Wingdings" w:hAnsi="Wingdings" w:hint="default"/>
      </w:rPr>
    </w:lvl>
    <w:lvl w:ilvl="6" w:tplc="08090001" w:tentative="1">
      <w:start w:val="1"/>
      <w:numFmt w:val="bullet"/>
      <w:lvlText w:val=""/>
      <w:lvlJc w:val="left"/>
      <w:pPr>
        <w:tabs>
          <w:tab w:val="num" w:pos="5465"/>
        </w:tabs>
        <w:ind w:left="5465" w:hanging="360"/>
      </w:pPr>
      <w:rPr>
        <w:rFonts w:ascii="Symbol" w:hAnsi="Symbol" w:hint="default"/>
      </w:rPr>
    </w:lvl>
    <w:lvl w:ilvl="7" w:tplc="08090003" w:tentative="1">
      <w:start w:val="1"/>
      <w:numFmt w:val="bullet"/>
      <w:lvlText w:val="o"/>
      <w:lvlJc w:val="left"/>
      <w:pPr>
        <w:tabs>
          <w:tab w:val="num" w:pos="6185"/>
        </w:tabs>
        <w:ind w:left="6185" w:hanging="360"/>
      </w:pPr>
      <w:rPr>
        <w:rFonts w:ascii="Courier New" w:hAnsi="Courier New" w:cs="Courier New" w:hint="default"/>
      </w:rPr>
    </w:lvl>
    <w:lvl w:ilvl="8" w:tplc="08090005" w:tentative="1">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A812E86"/>
    <w:multiLevelType w:val="hybridMultilevel"/>
    <w:tmpl w:val="F63A9484"/>
    <w:lvl w:ilvl="0" w:tplc="5194FB62">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19823AE"/>
    <w:multiLevelType w:val="hybridMultilevel"/>
    <w:tmpl w:val="1780D312"/>
    <w:lvl w:ilvl="0" w:tplc="5194FB62">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6091BD1"/>
    <w:multiLevelType w:val="hybridMultilevel"/>
    <w:tmpl w:val="0024B846"/>
    <w:lvl w:ilvl="0" w:tplc="5194FB62">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B3489C"/>
    <w:multiLevelType w:val="hybridMultilevel"/>
    <w:tmpl w:val="3CEEC4F0"/>
    <w:lvl w:ilvl="0" w:tplc="F4D665B0">
      <w:start w:val="1"/>
      <w:numFmt w:val="decimal"/>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48EF3B77"/>
    <w:multiLevelType w:val="hybridMultilevel"/>
    <w:tmpl w:val="1A94FC26"/>
    <w:lvl w:ilvl="0" w:tplc="5194FB62">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00153AB"/>
    <w:multiLevelType w:val="hybridMultilevel"/>
    <w:tmpl w:val="078A72CC"/>
    <w:lvl w:ilvl="0" w:tplc="5194FB62">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D47535"/>
    <w:multiLevelType w:val="hybridMultilevel"/>
    <w:tmpl w:val="B2003318"/>
    <w:lvl w:ilvl="0" w:tplc="5194FB62">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B2257AD"/>
    <w:multiLevelType w:val="singleLevel"/>
    <w:tmpl w:val="36C82762"/>
    <w:lvl w:ilvl="0">
      <w:start w:val="1"/>
      <w:numFmt w:val="lowerLetter"/>
      <w:lvlText w:val="%1. "/>
      <w:legacy w:legacy="1" w:legacySpace="0" w:legacyIndent="283"/>
      <w:lvlJc w:val="left"/>
      <w:pPr>
        <w:ind w:left="567" w:hanging="283"/>
      </w:pPr>
      <w:rPr>
        <w:rFonts w:ascii="Arial" w:hAnsi="Arial" w:cs="Arial" w:hint="default"/>
        <w:b w:val="0"/>
        <w:i w:val="0"/>
        <w:sz w:val="24"/>
        <w:u w:val="none"/>
      </w:rPr>
    </w:lvl>
  </w:abstractNum>
  <w:abstractNum w:abstractNumId="9" w15:restartNumberingAfterBreak="0">
    <w:nsid w:val="7F2B589C"/>
    <w:multiLevelType w:val="hybridMultilevel"/>
    <w:tmpl w:val="976A4F76"/>
    <w:lvl w:ilvl="0" w:tplc="5194FB62">
      <w:start w:val="1"/>
      <w:numFmt w:val="bullet"/>
      <w:lvlText w:val=""/>
      <w:lvlJc w:val="left"/>
      <w:pPr>
        <w:tabs>
          <w:tab w:val="num" w:pos="284"/>
        </w:tabs>
        <w:ind w:left="284" w:hanging="284"/>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8"/>
  </w:num>
  <w:num w:numId="3">
    <w:abstractNumId w:val="8"/>
    <w:lvlOverride w:ilvl="0">
      <w:lvl w:ilvl="0">
        <w:start w:val="2"/>
        <w:numFmt w:val="lowerLetter"/>
        <w:lvlText w:val="%1. "/>
        <w:legacy w:legacy="1" w:legacySpace="0" w:legacyIndent="283"/>
        <w:lvlJc w:val="left"/>
        <w:pPr>
          <w:ind w:left="1558" w:hanging="283"/>
        </w:pPr>
        <w:rPr>
          <w:rFonts w:ascii="Arial" w:hAnsi="Arial" w:cs="Arial" w:hint="default"/>
          <w:b w:val="0"/>
          <w:i w:val="0"/>
          <w:sz w:val="24"/>
          <w:u w:val="none"/>
        </w:rPr>
      </w:lvl>
    </w:lvlOverride>
  </w:num>
  <w:num w:numId="4">
    <w:abstractNumId w:val="0"/>
  </w:num>
  <w:num w:numId="5">
    <w:abstractNumId w:val="3"/>
  </w:num>
  <w:num w:numId="6">
    <w:abstractNumId w:val="7"/>
  </w:num>
  <w:num w:numId="7">
    <w:abstractNumId w:val="1"/>
  </w:num>
  <w:num w:numId="8">
    <w:abstractNumId w:val="2"/>
  </w:num>
  <w:num w:numId="9">
    <w:abstractNumId w:val="9"/>
  </w:num>
  <w:num w:numId="10">
    <w:abstractNumId w:val="6"/>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0"/>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4A4"/>
    <w:rsid w:val="0002482E"/>
    <w:rsid w:val="00050324"/>
    <w:rsid w:val="000A0150"/>
    <w:rsid w:val="000D1733"/>
    <w:rsid w:val="000E63C9"/>
    <w:rsid w:val="00130E9D"/>
    <w:rsid w:val="00150A6D"/>
    <w:rsid w:val="00185B35"/>
    <w:rsid w:val="001F2BC8"/>
    <w:rsid w:val="001F5F6B"/>
    <w:rsid w:val="00243EBC"/>
    <w:rsid w:val="00246A35"/>
    <w:rsid w:val="00284348"/>
    <w:rsid w:val="002F51F5"/>
    <w:rsid w:val="00312137"/>
    <w:rsid w:val="00330359"/>
    <w:rsid w:val="0033762F"/>
    <w:rsid w:val="00366C7E"/>
    <w:rsid w:val="0037353F"/>
    <w:rsid w:val="00383462"/>
    <w:rsid w:val="00384EA3"/>
    <w:rsid w:val="003A39A1"/>
    <w:rsid w:val="003C2191"/>
    <w:rsid w:val="003D3863"/>
    <w:rsid w:val="003F59B8"/>
    <w:rsid w:val="004110DE"/>
    <w:rsid w:val="0042080F"/>
    <w:rsid w:val="0044085A"/>
    <w:rsid w:val="004B21A5"/>
    <w:rsid w:val="005037F0"/>
    <w:rsid w:val="00516A86"/>
    <w:rsid w:val="005275F6"/>
    <w:rsid w:val="00572102"/>
    <w:rsid w:val="005A4F15"/>
    <w:rsid w:val="005C17B4"/>
    <w:rsid w:val="005F1BB0"/>
    <w:rsid w:val="00605A9D"/>
    <w:rsid w:val="00656C4D"/>
    <w:rsid w:val="006E5716"/>
    <w:rsid w:val="00714D37"/>
    <w:rsid w:val="007302B3"/>
    <w:rsid w:val="00730733"/>
    <w:rsid w:val="00730E3A"/>
    <w:rsid w:val="00736AAF"/>
    <w:rsid w:val="00765B2A"/>
    <w:rsid w:val="00783A34"/>
    <w:rsid w:val="007C6B52"/>
    <w:rsid w:val="007D16C5"/>
    <w:rsid w:val="007E3C5E"/>
    <w:rsid w:val="00814A1E"/>
    <w:rsid w:val="00824542"/>
    <w:rsid w:val="0082461C"/>
    <w:rsid w:val="00862FE4"/>
    <w:rsid w:val="0086389A"/>
    <w:rsid w:val="0087605E"/>
    <w:rsid w:val="008B1FEE"/>
    <w:rsid w:val="00903C32"/>
    <w:rsid w:val="00916B16"/>
    <w:rsid w:val="009173B9"/>
    <w:rsid w:val="0093335D"/>
    <w:rsid w:val="0093613E"/>
    <w:rsid w:val="00940366"/>
    <w:rsid w:val="00943026"/>
    <w:rsid w:val="00966B81"/>
    <w:rsid w:val="009C7720"/>
    <w:rsid w:val="00A23AFA"/>
    <w:rsid w:val="00A31B3E"/>
    <w:rsid w:val="00A532F3"/>
    <w:rsid w:val="00A8489E"/>
    <w:rsid w:val="00AC29F3"/>
    <w:rsid w:val="00B16F60"/>
    <w:rsid w:val="00B231E5"/>
    <w:rsid w:val="00BB0628"/>
    <w:rsid w:val="00BE20C3"/>
    <w:rsid w:val="00C02B87"/>
    <w:rsid w:val="00C4086D"/>
    <w:rsid w:val="00C8614D"/>
    <w:rsid w:val="00CA1896"/>
    <w:rsid w:val="00CB5B28"/>
    <w:rsid w:val="00CF5371"/>
    <w:rsid w:val="00D0323A"/>
    <w:rsid w:val="00D0559F"/>
    <w:rsid w:val="00D077E9"/>
    <w:rsid w:val="00D42CB7"/>
    <w:rsid w:val="00D5413D"/>
    <w:rsid w:val="00D570A9"/>
    <w:rsid w:val="00D70D02"/>
    <w:rsid w:val="00D770C7"/>
    <w:rsid w:val="00D86945"/>
    <w:rsid w:val="00D90290"/>
    <w:rsid w:val="00DD152F"/>
    <w:rsid w:val="00DE213F"/>
    <w:rsid w:val="00DF027C"/>
    <w:rsid w:val="00E00A32"/>
    <w:rsid w:val="00E22ACD"/>
    <w:rsid w:val="00E620B0"/>
    <w:rsid w:val="00E704A4"/>
    <w:rsid w:val="00E81B40"/>
    <w:rsid w:val="00EF555B"/>
    <w:rsid w:val="00F027BB"/>
    <w:rsid w:val="00F11DCF"/>
    <w:rsid w:val="00F162EA"/>
    <w:rsid w:val="00F52D27"/>
    <w:rsid w:val="00F83527"/>
    <w:rsid w:val="00FD583F"/>
    <w:rsid w:val="00FD7488"/>
    <w:rsid w:val="00FE4013"/>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C8B2EB"/>
  <w15:docId w15:val="{7671D4DF-4CFB-46C3-A764-8180864C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1" w:unhideWhenUsed="1" w:qFormat="1"/>
    <w:lsdException w:name="heading 6" w:semiHidden="1" w:uiPriority="0"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iPriority="0"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nhideWhenUsed/>
    <w:qFormat/>
    <w:rsid w:val="00714D37"/>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semiHidden/>
    <w:unhideWhenUsed/>
    <w:qFormat/>
    <w:rsid w:val="00714D37"/>
    <w:pPr>
      <w:keepNext/>
      <w:spacing w:before="240" w:after="60" w:line="240" w:lineRule="auto"/>
      <w:outlineLvl w:val="3"/>
    </w:pPr>
    <w:rPr>
      <w:rFonts w:ascii="Calibri" w:eastAsia="Times New Roman" w:hAnsi="Calibri" w:cs="Times New Roman"/>
      <w:bCs/>
      <w:color w:val="auto"/>
      <w:szCs w:val="28"/>
      <w:lang w:val="en-GB" w:eastAsia="en-GB"/>
    </w:rPr>
  </w:style>
  <w:style w:type="paragraph" w:styleId="Heading6">
    <w:name w:val="heading 6"/>
    <w:basedOn w:val="Normal"/>
    <w:next w:val="Normal"/>
    <w:link w:val="Heading6Char"/>
    <w:qFormat/>
    <w:rsid w:val="00714D37"/>
    <w:pPr>
      <w:spacing w:before="240" w:after="60" w:line="240" w:lineRule="auto"/>
      <w:outlineLvl w:val="5"/>
    </w:pPr>
    <w:rPr>
      <w:rFonts w:ascii="Times New Roman" w:eastAsia="Times New Roman" w:hAnsi="Times New Roman" w:cs="Times New Roman"/>
      <w:bCs/>
      <w:color w:val="auto"/>
      <w:sz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99"/>
    <w:unhideWhenUsed/>
    <w:rsid w:val="005037F0"/>
  </w:style>
  <w:style w:type="character" w:customStyle="1" w:styleId="HeaderChar">
    <w:name w:val="Header Char"/>
    <w:basedOn w:val="DefaultParagraphFont"/>
    <w:link w:val="Header"/>
    <w:uiPriority w:val="99"/>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rsid w:val="00DF027C"/>
    <w:rPr>
      <w:rFonts w:eastAsiaTheme="majorEastAsia" w:cstheme="majorBidi"/>
      <w:color w:val="082A75" w:themeColor="text2"/>
      <w:sz w:val="36"/>
      <w:szCs w:val="26"/>
    </w:rPr>
  </w:style>
  <w:style w:type="table" w:styleId="TableGrid">
    <w:name w:val="Table Grid"/>
    <w:basedOn w:val="TableNormal"/>
    <w:uiPriority w:val="59"/>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qFormat/>
    <w:rsid w:val="00824542"/>
    <w:pPr>
      <w:spacing w:after="200"/>
      <w:ind w:left="720"/>
      <w:contextualSpacing/>
    </w:pPr>
    <w:rPr>
      <w:rFonts w:eastAsiaTheme="minorHAnsi"/>
      <w:b w:val="0"/>
      <w:color w:val="auto"/>
      <w:sz w:val="22"/>
      <w:lang w:val="en-GB"/>
    </w:rPr>
  </w:style>
  <w:style w:type="character" w:customStyle="1" w:styleId="Heading3Char">
    <w:name w:val="Heading 3 Char"/>
    <w:basedOn w:val="DefaultParagraphFont"/>
    <w:link w:val="Heading3"/>
    <w:rsid w:val="00714D37"/>
    <w:rPr>
      <w:rFonts w:asciiTheme="majorHAnsi" w:eastAsiaTheme="majorEastAsia" w:hAnsiTheme="majorHAnsi" w:cstheme="majorBidi"/>
      <w:b/>
      <w:color w:val="012639" w:themeColor="accent1" w:themeShade="7F"/>
    </w:rPr>
  </w:style>
  <w:style w:type="character" w:customStyle="1" w:styleId="Heading4Char">
    <w:name w:val="Heading 4 Char"/>
    <w:basedOn w:val="DefaultParagraphFont"/>
    <w:link w:val="Heading4"/>
    <w:semiHidden/>
    <w:rsid w:val="00714D37"/>
    <w:rPr>
      <w:rFonts w:ascii="Calibri" w:eastAsia="Times New Roman" w:hAnsi="Calibri" w:cs="Times New Roman"/>
      <w:b/>
      <w:bCs/>
      <w:sz w:val="28"/>
      <w:szCs w:val="28"/>
      <w:lang w:val="en-GB" w:eastAsia="en-GB"/>
    </w:rPr>
  </w:style>
  <w:style w:type="character" w:customStyle="1" w:styleId="Heading6Char">
    <w:name w:val="Heading 6 Char"/>
    <w:basedOn w:val="DefaultParagraphFont"/>
    <w:link w:val="Heading6"/>
    <w:rsid w:val="00714D37"/>
    <w:rPr>
      <w:rFonts w:ascii="Times New Roman" w:eastAsia="Times New Roman" w:hAnsi="Times New Roman" w:cs="Times New Roman"/>
      <w:b/>
      <w:bCs/>
      <w:sz w:val="22"/>
      <w:szCs w:val="22"/>
      <w:lang w:val="en-GB" w:eastAsia="en-GB"/>
    </w:rPr>
  </w:style>
  <w:style w:type="character" w:styleId="PageNumber">
    <w:name w:val="page number"/>
    <w:basedOn w:val="DefaultParagraphFont"/>
    <w:rsid w:val="00714D37"/>
  </w:style>
  <w:style w:type="character" w:styleId="Hyperlink">
    <w:name w:val="Hyperlink"/>
    <w:basedOn w:val="DefaultParagraphFont"/>
    <w:unhideWhenUsed/>
    <w:rsid w:val="00714D37"/>
    <w:rPr>
      <w:color w:val="3592CF" w:themeColor="hyperlink"/>
      <w:u w:val="single"/>
    </w:rPr>
  </w:style>
  <w:style w:type="paragraph" w:styleId="BodyText">
    <w:name w:val="Body Text"/>
    <w:basedOn w:val="Normal"/>
    <w:link w:val="BodyTextChar"/>
    <w:rsid w:val="00714D37"/>
    <w:pPr>
      <w:spacing w:line="240" w:lineRule="auto"/>
    </w:pPr>
    <w:rPr>
      <w:rFonts w:ascii="Times New Roman" w:eastAsia="Times New Roman" w:hAnsi="Times New Roman" w:cs="Times New Roman"/>
      <w:b w:val="0"/>
      <w:color w:val="auto"/>
      <w:sz w:val="24"/>
      <w:szCs w:val="20"/>
      <w:lang w:val="en-GB"/>
    </w:rPr>
  </w:style>
  <w:style w:type="character" w:customStyle="1" w:styleId="BodyTextChar">
    <w:name w:val="Body Text Char"/>
    <w:basedOn w:val="DefaultParagraphFont"/>
    <w:link w:val="BodyText"/>
    <w:rsid w:val="00714D37"/>
    <w:rPr>
      <w:rFonts w:ascii="Times New Roman" w:eastAsia="Times New Roman" w:hAnsi="Times New Roman" w:cs="Times New Roman"/>
      <w:szCs w:val="20"/>
      <w:lang w:val="en-GB"/>
    </w:rPr>
  </w:style>
  <w:style w:type="paragraph" w:styleId="NormalWeb">
    <w:name w:val="Normal (Web)"/>
    <w:basedOn w:val="Normal"/>
    <w:uiPriority w:val="99"/>
    <w:unhideWhenUsed/>
    <w:rsid w:val="00714D37"/>
    <w:pPr>
      <w:spacing w:before="240" w:after="240" w:line="240" w:lineRule="auto"/>
    </w:pPr>
    <w:rPr>
      <w:rFonts w:ascii="Times New Roman" w:eastAsia="Times New Roman" w:hAnsi="Times New Roman" w:cs="Times New Roman"/>
      <w:b w:val="0"/>
      <w:color w:val="000000"/>
      <w:sz w:val="24"/>
      <w:szCs w:val="24"/>
      <w:lang w:val="en-GB" w:eastAsia="en-GB"/>
    </w:rPr>
  </w:style>
  <w:style w:type="paragraph" w:styleId="NoSpacing">
    <w:name w:val="No Spacing"/>
    <w:uiPriority w:val="1"/>
    <w:qFormat/>
    <w:rsid w:val="00714D37"/>
    <w:pPr>
      <w:spacing w:after="0" w:line="240" w:lineRule="auto"/>
    </w:pPr>
    <w:rPr>
      <w:rFonts w:ascii="Calibri" w:eastAsia="Calibri" w:hAnsi="Calibri" w:cs="Times New Roman"/>
      <w:sz w:val="22"/>
      <w:szCs w:val="22"/>
      <w:lang w:val="en-GB"/>
    </w:rPr>
  </w:style>
  <w:style w:type="paragraph" w:styleId="Caption">
    <w:name w:val="caption"/>
    <w:basedOn w:val="Normal"/>
    <w:next w:val="Normal"/>
    <w:uiPriority w:val="35"/>
    <w:unhideWhenUsed/>
    <w:qFormat/>
    <w:rsid w:val="00714D37"/>
    <w:pPr>
      <w:spacing w:after="200" w:line="240" w:lineRule="auto"/>
    </w:pPr>
    <w:rPr>
      <w:rFonts w:ascii="Times New Roman" w:eastAsia="Times New Roman" w:hAnsi="Times New Roman" w:cs="Times New Roman"/>
      <w:b w:val="0"/>
      <w:i/>
      <w:iCs/>
      <w:sz w:val="18"/>
      <w:szCs w:val="18"/>
      <w:lang w:val="en-GB"/>
    </w:rPr>
  </w:style>
  <w:style w:type="paragraph" w:styleId="BodyTextIndent">
    <w:name w:val="Body Text Indent"/>
    <w:basedOn w:val="Normal"/>
    <w:link w:val="BodyTextIndentChar"/>
    <w:uiPriority w:val="99"/>
    <w:semiHidden/>
    <w:unhideWhenUsed/>
    <w:rsid w:val="00BE20C3"/>
    <w:pPr>
      <w:spacing w:after="120"/>
      <w:ind w:left="283"/>
    </w:pPr>
  </w:style>
  <w:style w:type="character" w:customStyle="1" w:styleId="BodyTextIndentChar">
    <w:name w:val="Body Text Indent Char"/>
    <w:basedOn w:val="DefaultParagraphFont"/>
    <w:link w:val="BodyTextIndent"/>
    <w:uiPriority w:val="99"/>
    <w:semiHidden/>
    <w:rsid w:val="00BE20C3"/>
    <w:rPr>
      <w:rFonts w:eastAsiaTheme="minorEastAsia"/>
      <w:b/>
      <w:color w:val="082A75" w:themeColor="text2"/>
      <w:sz w:val="28"/>
      <w:szCs w:val="22"/>
    </w:rPr>
  </w:style>
  <w:style w:type="paragraph" w:styleId="BodyTextIndent2">
    <w:name w:val="Body Text Indent 2"/>
    <w:basedOn w:val="Normal"/>
    <w:link w:val="BodyTextIndent2Char"/>
    <w:uiPriority w:val="99"/>
    <w:semiHidden/>
    <w:unhideWhenUsed/>
    <w:rsid w:val="00BE20C3"/>
    <w:pPr>
      <w:spacing w:after="120" w:line="480" w:lineRule="auto"/>
      <w:ind w:left="283"/>
    </w:pPr>
  </w:style>
  <w:style w:type="character" w:customStyle="1" w:styleId="BodyTextIndent2Char">
    <w:name w:val="Body Text Indent 2 Char"/>
    <w:basedOn w:val="DefaultParagraphFont"/>
    <w:link w:val="BodyTextIndent2"/>
    <w:uiPriority w:val="99"/>
    <w:semiHidden/>
    <w:rsid w:val="00BE20C3"/>
    <w:rPr>
      <w:rFonts w:eastAsiaTheme="minorEastAsia"/>
      <w:b/>
      <w:color w:val="082A75" w:themeColor="text2"/>
      <w:sz w:val="28"/>
      <w:szCs w:val="22"/>
    </w:rPr>
  </w:style>
  <w:style w:type="character" w:styleId="HTMLCite">
    <w:name w:val="HTML Cite"/>
    <w:uiPriority w:val="99"/>
    <w:unhideWhenUsed/>
    <w:rsid w:val="00BE20C3"/>
    <w:rPr>
      <w:i w:val="0"/>
      <w:iCs w:val="0"/>
      <w:color w:val="0066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lmc.ac.uk"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orley2\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A8F75A8559542D6814BFD7A8863AD45"/>
        <w:category>
          <w:name w:val="General"/>
          <w:gallery w:val="placeholder"/>
        </w:category>
        <w:types>
          <w:type w:val="bbPlcHdr"/>
        </w:types>
        <w:behaviors>
          <w:behavior w:val="content"/>
        </w:behaviors>
        <w:guid w:val="{7EB0910F-090B-4A7F-892B-356723FC29A5}"/>
      </w:docPartPr>
      <w:docPartBody>
        <w:p w:rsidR="009265D6" w:rsidRDefault="009265D6">
          <w:pPr>
            <w:pStyle w:val="7A8F75A8559542D6814BFD7A8863AD45"/>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February 22</w:t>
          </w:r>
          <w:r w:rsidRPr="00D86945">
            <w:rPr>
              <w:rStyle w:val="SubtitleChar"/>
              <w:b/>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5D6"/>
    <w:rsid w:val="00375CC7"/>
    <w:rsid w:val="009265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Pr>
      <w:caps/>
      <w:color w:val="44546A" w:themeColor="text2"/>
      <w:spacing w:val="20"/>
      <w:sz w:val="32"/>
      <w:lang w:val="en-US" w:eastAsia="en-US"/>
    </w:rPr>
  </w:style>
  <w:style w:type="paragraph" w:customStyle="1" w:styleId="7A8F75A8559542D6814BFD7A8863AD45">
    <w:name w:val="7A8F75A8559542D6814BFD7A8863AD45"/>
  </w:style>
  <w:style w:type="paragraph" w:customStyle="1" w:styleId="569E664C0AAA4E01A1045B4FD8EFCA93">
    <w:name w:val="569E664C0AAA4E01A1045B4FD8EFCA93"/>
  </w:style>
  <w:style w:type="paragraph" w:customStyle="1" w:styleId="08FF23CCB5AC411DA305D1561BB14F1E">
    <w:name w:val="08FF23CCB5AC411DA305D1561BB14F1E"/>
  </w:style>
  <w:style w:type="paragraph" w:customStyle="1" w:styleId="4F8450253B4B4C9B8574E7C575BCEC7C">
    <w:name w:val="4F8450253B4B4C9B8574E7C575BCEC7C"/>
  </w:style>
  <w:style w:type="paragraph" w:customStyle="1" w:styleId="1880D5E9C57F4D92B9CD0CA8DE7AA046">
    <w:name w:val="1880D5E9C57F4D92B9CD0CA8DE7AA046"/>
  </w:style>
  <w:style w:type="paragraph" w:customStyle="1" w:styleId="2801F8D8D64841539C3321543A063D1F">
    <w:name w:val="2801F8D8D64841539C3321543A063D1F"/>
  </w:style>
  <w:style w:type="paragraph" w:customStyle="1" w:styleId="74E3F85EA72F4050A999FD8F84D037BE">
    <w:name w:val="74E3F85EA72F4050A999FD8F84D037BE"/>
  </w:style>
  <w:style w:type="paragraph" w:customStyle="1" w:styleId="B57F92DF5A3A43C3ADC5444A2554FC13">
    <w:name w:val="B57F92DF5A3A43C3ADC5444A2554FC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EF40FB460F2D418D28BFA85773A4EA" ma:contentTypeVersion="9" ma:contentTypeDescription="Create a new document." ma:contentTypeScope="" ma:versionID="8214ba86896577a342b9188e1f061ec0">
  <xsd:schema xmlns:xsd="http://www.w3.org/2001/XMLSchema" xmlns:xs="http://www.w3.org/2001/XMLSchema" xmlns:p="http://schemas.microsoft.com/office/2006/metadata/properties" xmlns:ns2="51935d43-1e58-4aa9-99ad-9fd49086b168" xmlns:ns3="6ce35dc8-f131-4c79-9816-600999138676" targetNamespace="http://schemas.microsoft.com/office/2006/metadata/properties" ma:root="true" ma:fieldsID="14db74e7f759c854b9712f32cb2be05b" ns2:_="" ns3:_="">
    <xsd:import namespace="51935d43-1e58-4aa9-99ad-9fd49086b168"/>
    <xsd:import namespace="6ce35dc8-f131-4c79-9816-600999138676"/>
    <xsd:element name="properties">
      <xsd:complexType>
        <xsd:sequence>
          <xsd:element name="documentManagement">
            <xsd:complexType>
              <xsd:all>
                <xsd:element ref="ns2:MediaServiceMetadata" minOccurs="0"/>
                <xsd:element ref="ns2:MediaServiceFastMetadata" minOccurs="0"/>
                <xsd:element ref="ns2:Person_x0020_Responsible_x0020_For_x0020_Review"/>
                <xsd:element ref="ns2:Impact_x0020_Assessed"/>
                <xsd:element ref="ns2:Senior_x0020_Manager_x0020_Responsible"/>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35d43-1e58-4aa9-99ad-9fd49086b1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erson_x0020_Responsible_x0020_For_x0020_Review" ma:index="10" ma:displayName="Person Responsible For Review" ma:format="Dropdown" ma:internalName="Person_x0020_Responsible_x0020_For_x0020_Review">
      <xsd:simpleType>
        <xsd:restriction base="dms:Choice">
          <xsd:enumeration value="Angela Bathgate"/>
          <xsd:enumeration value="Beverley Martindale"/>
          <xsd:enumeration value="Iain Parkinson"/>
          <xsd:enumeration value="Charlotte Rawes"/>
          <xsd:enumeration value="Wes Johnson"/>
          <xsd:enumeration value="John Pollard"/>
          <xsd:enumeration value="Laura Nicholls"/>
          <xsd:enumeration value="Louise Evans"/>
          <xsd:enumeration value="Maggie Dodd"/>
          <xsd:enumeration value="Maggie Cawthorn"/>
          <xsd:enumeration value="Peter France"/>
          <xsd:enumeration value="Adam Cowperthwaite"/>
          <xsd:enumeration value="Jonny Wright"/>
          <xsd:enumeration value="Victoria Carter"/>
          <xsd:enumeration value="Natalie Ashworth"/>
        </xsd:restriction>
      </xsd:simpleType>
    </xsd:element>
    <xsd:element name="Impact_x0020_Assessed" ma:index="11" ma:displayName="Impact Assessed" ma:default="No" ma:format="Dropdown" ma:internalName="Impact_x0020_Assessed">
      <xsd:simpleType>
        <xsd:restriction base="dms:Choice">
          <xsd:enumeration value="No"/>
          <xsd:enumeration value="Yes"/>
          <xsd:enumeration value="N/A"/>
        </xsd:restriction>
      </xsd:simpleType>
    </xsd:element>
    <xsd:element name="Senior_x0020_Manager_x0020_Responsible" ma:index="12" ma:displayName="Senior Manager Responsible" ma:default="Charlotte Rawes" ma:format="Dropdown" ma:internalName="Senior_x0020_Manager_x0020_Responsible">
      <xsd:simpleType>
        <xsd:restriction base="dms:Choice">
          <xsd:enumeration value="Charlotte Rawes"/>
          <xsd:enumeration value="Angela Bathgate"/>
          <xsd:enumeration value="Iain Parkinson"/>
          <xsd:enumeration value="Peter France"/>
          <xsd:enumeration value="Wes Johnson"/>
          <xsd:enumeration value="Maggie Dodd"/>
          <xsd:enumeration value="Maggie Cawthorn"/>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e35dc8-f131-4c79-9816-60099913867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erson_x0020_Responsible_x0020_For_x0020_Review xmlns="51935d43-1e58-4aa9-99ad-9fd49086b168">Peter France</Person_x0020_Responsible_x0020_For_x0020_Review>
    <Impact_x0020_Assessed xmlns="51935d43-1e58-4aa9-99ad-9fd49086b168">Yes</Impact_x0020_Assessed>
    <Senior_x0020_Manager_x0020_Responsible xmlns="51935d43-1e58-4aa9-99ad-9fd49086b168">Peter France</Senior_x0020_Manager_x0020_Responsible>
  </documentManagement>
</p:properties>
</file>

<file path=customXml/itemProps1.xml><?xml version="1.0" encoding="utf-8"?>
<ds:datastoreItem xmlns:ds="http://schemas.openxmlformats.org/officeDocument/2006/customXml" ds:itemID="{5F3063DB-729E-4505-91A7-683743686DF3}"/>
</file>

<file path=customXml/itemProps2.xml><?xml version="1.0" encoding="utf-8"?>
<ds:datastoreItem xmlns:ds="http://schemas.openxmlformats.org/officeDocument/2006/customXml" ds:itemID="{45756900-4668-4DB8-8237-EC3AC6518BC8}"/>
</file>

<file path=customXml/itemProps3.xml><?xml version="1.0" encoding="utf-8"?>
<ds:datastoreItem xmlns:ds="http://schemas.openxmlformats.org/officeDocument/2006/customXml" ds:itemID="{DD121181-3AF2-4649-93F0-9D113801F0C5}"/>
</file>

<file path=docProps/app.xml><?xml version="1.0" encoding="utf-8"?>
<Properties xmlns="http://schemas.openxmlformats.org/officeDocument/2006/extended-properties" xmlns:vt="http://schemas.openxmlformats.org/officeDocument/2006/docPropsVTypes">
  <Template>Report </Template>
  <TotalTime>1</TotalTime>
  <Pages>19</Pages>
  <Words>3511</Words>
  <Characters>20018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Freedom of Information Publication Scheme policy</dc:title>
  <dc:creator>Rachael Morley</dc:creator>
  <cp:keywords/>
  <cp:lastModifiedBy>Karen Baskerville</cp:lastModifiedBy>
  <cp:revision>3</cp:revision>
  <cp:lastPrinted>2006-08-01T17:47:00Z</cp:lastPrinted>
  <dcterms:created xsi:type="dcterms:W3CDTF">2022-06-20T14:44:00Z</dcterms:created>
  <dcterms:modified xsi:type="dcterms:W3CDTF">2022-06-20T14:45:00Z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0x0101008EEF40FB460F2D418D28BFA85773A4EA</vt:lpwstr>
  </property>
</Properties>
</file>